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8B01E" w14:textId="77777777" w:rsidR="005463DF" w:rsidRDefault="005463DF" w:rsidP="005463DF">
      <w:pPr>
        <w:jc w:val="center"/>
        <w:rPr>
          <w:rFonts w:cs="Calibri"/>
          <w:b/>
          <w:sz w:val="44"/>
          <w:szCs w:val="22"/>
          <w:lang w:val="es-EC"/>
        </w:rPr>
      </w:pPr>
    </w:p>
    <w:p w14:paraId="47D06F18" w14:textId="77777777" w:rsidR="00254A75" w:rsidRDefault="00254A75" w:rsidP="005463DF">
      <w:pPr>
        <w:jc w:val="center"/>
        <w:rPr>
          <w:rFonts w:cs="Calibri"/>
          <w:b/>
          <w:sz w:val="44"/>
          <w:szCs w:val="22"/>
          <w:lang w:val="es-EC"/>
        </w:rPr>
      </w:pPr>
    </w:p>
    <w:p w14:paraId="78CF7787" w14:textId="77777777" w:rsidR="00254A75" w:rsidRPr="005463DF" w:rsidRDefault="00254A75" w:rsidP="005463DF">
      <w:pPr>
        <w:jc w:val="center"/>
        <w:rPr>
          <w:rFonts w:cs="Calibri"/>
          <w:b/>
          <w:sz w:val="44"/>
          <w:szCs w:val="22"/>
          <w:lang w:val="es-EC"/>
        </w:rPr>
      </w:pPr>
    </w:p>
    <w:p w14:paraId="3E095913" w14:textId="77777777" w:rsidR="005463DF" w:rsidRPr="005463DF" w:rsidRDefault="005463DF" w:rsidP="005463DF">
      <w:pPr>
        <w:jc w:val="center"/>
        <w:rPr>
          <w:rFonts w:cs="Calibri"/>
          <w:b/>
          <w:sz w:val="44"/>
          <w:szCs w:val="22"/>
          <w:lang w:val="es-EC"/>
        </w:rPr>
      </w:pPr>
      <w:r w:rsidRPr="005463DF">
        <w:rPr>
          <w:rFonts w:cs="Calibri"/>
          <w:b/>
          <w:sz w:val="44"/>
          <w:szCs w:val="22"/>
          <w:lang w:val="es-EC"/>
        </w:rPr>
        <w:t>INFORME EJECUTIVO DE EVALUACIÓN A LA GESTIÓN DE ATENCIÓN AL CIUDADANO Y PROMOCIÓN</w:t>
      </w:r>
    </w:p>
    <w:p w14:paraId="07AAF038" w14:textId="77777777" w:rsidR="005463DF" w:rsidRPr="005463DF" w:rsidRDefault="005463DF" w:rsidP="005463DF">
      <w:pPr>
        <w:jc w:val="center"/>
        <w:rPr>
          <w:rFonts w:cs="Calibri"/>
          <w:b/>
          <w:sz w:val="44"/>
          <w:szCs w:val="22"/>
          <w:lang w:val="es-EC"/>
        </w:rPr>
      </w:pPr>
    </w:p>
    <w:p w14:paraId="64B5C799" w14:textId="4377DB4F" w:rsidR="005463DF" w:rsidRPr="005463DF" w:rsidRDefault="005463DF" w:rsidP="005463DF">
      <w:pPr>
        <w:jc w:val="center"/>
        <w:rPr>
          <w:rFonts w:cs="Calibri"/>
          <w:b/>
          <w:sz w:val="44"/>
          <w:szCs w:val="22"/>
          <w:lang w:val="es-EC"/>
        </w:rPr>
      </w:pPr>
      <w:r>
        <w:rPr>
          <w:rFonts w:cs="Calibri"/>
          <w:b/>
          <w:sz w:val="44"/>
          <w:szCs w:val="22"/>
          <w:lang w:val="es-EC"/>
        </w:rPr>
        <w:t>Periodo</w:t>
      </w:r>
    </w:p>
    <w:p w14:paraId="365B6EFB" w14:textId="26480964" w:rsidR="005463DF" w:rsidRPr="005463DF" w:rsidRDefault="005463DF" w:rsidP="005463DF">
      <w:pPr>
        <w:spacing w:after="200"/>
        <w:jc w:val="both"/>
        <w:rPr>
          <w:color w:val="FF0000"/>
          <w:sz w:val="48"/>
          <w:highlight w:val="yellow"/>
          <w:lang w:val="es-ES"/>
        </w:rPr>
      </w:pPr>
    </w:p>
    <w:p w14:paraId="349D155C" w14:textId="4E37DB48" w:rsidR="005463DF" w:rsidRDefault="005463DF" w:rsidP="005463DF">
      <w:pPr>
        <w:spacing w:after="200"/>
        <w:jc w:val="both"/>
        <w:rPr>
          <w:color w:val="FF0000"/>
          <w:highlight w:val="yellow"/>
          <w:lang w:val="es-ES"/>
        </w:rPr>
      </w:pPr>
    </w:p>
    <w:p w14:paraId="4FE42E93" w14:textId="18890373" w:rsidR="005463DF" w:rsidRDefault="005463DF" w:rsidP="005463DF">
      <w:pPr>
        <w:spacing w:after="200"/>
        <w:jc w:val="both"/>
        <w:rPr>
          <w:color w:val="FF0000"/>
          <w:highlight w:val="yellow"/>
          <w:lang w:val="es-ES"/>
        </w:rPr>
      </w:pPr>
    </w:p>
    <w:p w14:paraId="5B5618E9" w14:textId="2A2ADCCB" w:rsidR="005463DF" w:rsidRDefault="005463DF" w:rsidP="005463DF">
      <w:pPr>
        <w:spacing w:after="200"/>
        <w:jc w:val="both"/>
        <w:rPr>
          <w:color w:val="FF0000"/>
          <w:highlight w:val="yellow"/>
          <w:lang w:val="es-ES"/>
        </w:rPr>
      </w:pPr>
    </w:p>
    <w:p w14:paraId="49652107" w14:textId="5D2B15DA" w:rsidR="005463DF" w:rsidRDefault="005463DF" w:rsidP="005463DF">
      <w:pPr>
        <w:spacing w:after="200"/>
        <w:jc w:val="both"/>
        <w:rPr>
          <w:color w:val="FF0000"/>
          <w:highlight w:val="yellow"/>
          <w:lang w:val="es-ES"/>
        </w:rPr>
      </w:pPr>
    </w:p>
    <w:p w14:paraId="58F22D00" w14:textId="70795B10" w:rsidR="005463DF" w:rsidRDefault="005463DF" w:rsidP="005463DF">
      <w:pPr>
        <w:spacing w:after="200"/>
        <w:jc w:val="both"/>
        <w:rPr>
          <w:color w:val="FF0000"/>
          <w:highlight w:val="yellow"/>
          <w:lang w:val="es-ES"/>
        </w:rPr>
      </w:pPr>
    </w:p>
    <w:p w14:paraId="7AA76580" w14:textId="032D1738" w:rsidR="005463DF" w:rsidRDefault="005463DF" w:rsidP="005463DF">
      <w:pPr>
        <w:spacing w:after="200"/>
        <w:jc w:val="both"/>
        <w:rPr>
          <w:color w:val="FF0000"/>
          <w:highlight w:val="yellow"/>
          <w:lang w:val="es-ES"/>
        </w:rPr>
      </w:pPr>
    </w:p>
    <w:p w14:paraId="73E082C7" w14:textId="2F1695F2" w:rsidR="005463DF" w:rsidRDefault="005463DF" w:rsidP="005463DF">
      <w:pPr>
        <w:spacing w:after="200"/>
        <w:jc w:val="both"/>
        <w:rPr>
          <w:color w:val="FF0000"/>
          <w:highlight w:val="yellow"/>
          <w:lang w:val="es-ES"/>
        </w:rPr>
      </w:pPr>
    </w:p>
    <w:p w14:paraId="10833B16" w14:textId="0DBBBDD3" w:rsidR="005463DF" w:rsidRDefault="005463DF" w:rsidP="005463DF">
      <w:pPr>
        <w:spacing w:after="200"/>
        <w:jc w:val="both"/>
        <w:rPr>
          <w:color w:val="FF0000"/>
          <w:highlight w:val="yellow"/>
          <w:lang w:val="es-ES"/>
        </w:rPr>
      </w:pPr>
    </w:p>
    <w:p w14:paraId="766E0910" w14:textId="56571D3A" w:rsidR="005463DF" w:rsidRDefault="005463DF" w:rsidP="005463DF">
      <w:pPr>
        <w:spacing w:after="200"/>
        <w:jc w:val="both"/>
        <w:rPr>
          <w:color w:val="FF0000"/>
          <w:highlight w:val="yellow"/>
          <w:lang w:val="es-ES"/>
        </w:rPr>
      </w:pPr>
    </w:p>
    <w:p w14:paraId="67091242" w14:textId="7D64C2B0" w:rsidR="005463DF" w:rsidRDefault="005463DF" w:rsidP="005463DF">
      <w:pPr>
        <w:spacing w:after="200"/>
        <w:jc w:val="both"/>
        <w:rPr>
          <w:color w:val="FF0000"/>
          <w:highlight w:val="yellow"/>
          <w:lang w:val="es-ES"/>
        </w:rPr>
      </w:pPr>
    </w:p>
    <w:p w14:paraId="1D8DCCCE" w14:textId="6F8EAB85" w:rsidR="005463DF" w:rsidRDefault="005463DF" w:rsidP="005463DF">
      <w:pPr>
        <w:spacing w:after="200"/>
        <w:jc w:val="both"/>
        <w:rPr>
          <w:color w:val="FF0000"/>
          <w:highlight w:val="yellow"/>
          <w:lang w:val="es-ES"/>
        </w:rPr>
      </w:pPr>
    </w:p>
    <w:p w14:paraId="4F57008E" w14:textId="6D5DD4B2" w:rsidR="005463DF" w:rsidRDefault="005463DF" w:rsidP="005463DF">
      <w:pPr>
        <w:spacing w:after="200"/>
        <w:jc w:val="both"/>
        <w:rPr>
          <w:color w:val="FF0000"/>
          <w:highlight w:val="yellow"/>
          <w:lang w:val="es-ES"/>
        </w:rPr>
      </w:pPr>
    </w:p>
    <w:p w14:paraId="43B5A6D3" w14:textId="598EC63D" w:rsidR="005463DF" w:rsidRDefault="005463DF" w:rsidP="005463DF">
      <w:pPr>
        <w:spacing w:after="200"/>
        <w:jc w:val="both"/>
        <w:rPr>
          <w:color w:val="FF0000"/>
          <w:highlight w:val="yellow"/>
          <w:lang w:val="es-ES"/>
        </w:rPr>
      </w:pPr>
    </w:p>
    <w:p w14:paraId="5557E674" w14:textId="53B66533" w:rsidR="005463DF" w:rsidRDefault="005463DF" w:rsidP="005463DF">
      <w:pPr>
        <w:spacing w:after="200"/>
        <w:jc w:val="both"/>
        <w:rPr>
          <w:color w:val="FF0000"/>
          <w:highlight w:val="yellow"/>
          <w:lang w:val="es-ES"/>
        </w:rPr>
      </w:pPr>
    </w:p>
    <w:p w14:paraId="17552CE6" w14:textId="365E2C9A" w:rsidR="005463DF" w:rsidRDefault="005463DF" w:rsidP="005463DF">
      <w:pPr>
        <w:spacing w:after="200"/>
        <w:jc w:val="both"/>
        <w:rPr>
          <w:color w:val="FF0000"/>
          <w:highlight w:val="yellow"/>
          <w:lang w:val="es-ES"/>
        </w:rPr>
      </w:pPr>
    </w:p>
    <w:p w14:paraId="55E1E3B7" w14:textId="0E607198" w:rsidR="005463DF" w:rsidRDefault="005463DF" w:rsidP="005463DF">
      <w:pPr>
        <w:spacing w:after="200"/>
        <w:jc w:val="both"/>
        <w:rPr>
          <w:color w:val="FF0000"/>
          <w:highlight w:val="yellow"/>
          <w:lang w:val="es-ES"/>
        </w:rPr>
      </w:pPr>
    </w:p>
    <w:p w14:paraId="179C43CA" w14:textId="3AC6D239" w:rsidR="005463DF" w:rsidRDefault="005463DF" w:rsidP="005463DF">
      <w:pPr>
        <w:spacing w:after="200"/>
        <w:jc w:val="both"/>
        <w:rPr>
          <w:color w:val="FF0000"/>
          <w:highlight w:val="yellow"/>
          <w:lang w:val="es-ES"/>
        </w:rPr>
      </w:pPr>
    </w:p>
    <w:p w14:paraId="7DDAC152" w14:textId="361B83BF" w:rsidR="005463DF" w:rsidRPr="005463DF" w:rsidRDefault="005463DF" w:rsidP="005463DF">
      <w:pPr>
        <w:spacing w:before="240"/>
        <w:jc w:val="both"/>
        <w:rPr>
          <w:b/>
          <w:lang w:val="es-ES"/>
        </w:rPr>
      </w:pPr>
      <w:r w:rsidRPr="005463DF">
        <w:rPr>
          <w:b/>
          <w:lang w:val="es-ES"/>
        </w:rPr>
        <w:t>1.</w:t>
      </w:r>
      <w:r>
        <w:rPr>
          <w:lang w:val="es-ES"/>
        </w:rPr>
        <w:t xml:space="preserve"> </w:t>
      </w:r>
      <w:r w:rsidRPr="005463DF">
        <w:rPr>
          <w:b/>
          <w:lang w:val="es-ES"/>
        </w:rPr>
        <w:t>ANTECEDENTES</w:t>
      </w:r>
    </w:p>
    <w:p w14:paraId="05A1E293" w14:textId="1491FC01" w:rsidR="005463DF" w:rsidRPr="005463DF" w:rsidRDefault="005463DF" w:rsidP="005463DF">
      <w:pPr>
        <w:spacing w:before="240"/>
        <w:jc w:val="both"/>
        <w:rPr>
          <w:b/>
          <w:lang w:val="es-ES"/>
        </w:rPr>
      </w:pPr>
      <w:r>
        <w:rPr>
          <w:b/>
          <w:lang w:val="es-ES"/>
        </w:rPr>
        <w:t>2. ALCANCE</w:t>
      </w:r>
    </w:p>
    <w:p w14:paraId="2E7DD4CE" w14:textId="1EDEAF46" w:rsidR="005463DF" w:rsidRPr="005463DF" w:rsidRDefault="005463DF" w:rsidP="005463DF">
      <w:pPr>
        <w:spacing w:before="240"/>
        <w:jc w:val="both"/>
        <w:rPr>
          <w:b/>
          <w:lang w:val="es-ES"/>
        </w:rPr>
      </w:pPr>
      <w:r>
        <w:rPr>
          <w:b/>
          <w:lang w:val="es-ES"/>
        </w:rPr>
        <w:t xml:space="preserve">3. </w:t>
      </w:r>
      <w:r w:rsidRPr="005463DF">
        <w:rPr>
          <w:b/>
          <w:lang w:val="es-ES"/>
        </w:rPr>
        <w:t xml:space="preserve">PRINCIPALES ACCIONES REALIZADAS </w:t>
      </w:r>
    </w:p>
    <w:p w14:paraId="0B18DBCC" w14:textId="521718F7" w:rsidR="005463DF" w:rsidRPr="005463DF" w:rsidRDefault="005463DF" w:rsidP="005463DF">
      <w:pPr>
        <w:spacing w:before="240"/>
        <w:jc w:val="both"/>
        <w:rPr>
          <w:b/>
          <w:lang w:val="es-ES"/>
        </w:rPr>
      </w:pPr>
      <w:r>
        <w:rPr>
          <w:b/>
          <w:lang w:val="es-ES"/>
        </w:rPr>
        <w:t xml:space="preserve">3.1. </w:t>
      </w:r>
      <w:r w:rsidRPr="005463DF">
        <w:rPr>
          <w:b/>
          <w:lang w:val="es-ES"/>
        </w:rPr>
        <w:t>EVALUACIÓN DE LA GE</w:t>
      </w:r>
      <w:r>
        <w:rPr>
          <w:b/>
          <w:lang w:val="es-ES"/>
        </w:rPr>
        <w:t>STIÓN DE ATENCIÓN AL CIUDADANO.</w:t>
      </w:r>
    </w:p>
    <w:p w14:paraId="53B4CA05" w14:textId="4EB20618" w:rsidR="005463DF" w:rsidRPr="005463DF" w:rsidRDefault="005463DF" w:rsidP="005463DF">
      <w:pPr>
        <w:spacing w:before="240"/>
        <w:ind w:left="708"/>
        <w:jc w:val="both"/>
        <w:rPr>
          <w:b/>
          <w:lang w:val="es-ES"/>
        </w:rPr>
      </w:pPr>
      <w:r>
        <w:rPr>
          <w:b/>
          <w:lang w:val="es-ES"/>
        </w:rPr>
        <w:t xml:space="preserve">3.1.1. </w:t>
      </w:r>
      <w:r w:rsidRPr="005463DF">
        <w:rPr>
          <w:b/>
          <w:lang w:val="es-ES"/>
        </w:rPr>
        <w:t>Centros evaluados.</w:t>
      </w:r>
    </w:p>
    <w:p w14:paraId="59B70266" w14:textId="239AB066" w:rsidR="005463DF" w:rsidRPr="005463DF" w:rsidRDefault="005463DF" w:rsidP="005463DF">
      <w:pPr>
        <w:spacing w:before="240"/>
        <w:ind w:left="708"/>
        <w:jc w:val="both"/>
        <w:rPr>
          <w:b/>
          <w:lang w:val="es-ES"/>
        </w:rPr>
      </w:pPr>
      <w:r>
        <w:rPr>
          <w:b/>
          <w:lang w:val="es-ES"/>
        </w:rPr>
        <w:t xml:space="preserve">3.1.2. </w:t>
      </w:r>
      <w:r w:rsidRPr="005463DF">
        <w:rPr>
          <w:b/>
          <w:lang w:val="es-ES"/>
        </w:rPr>
        <w:t>Evaluación al protocolo de capacitación cursos programados y no programados.</w:t>
      </w:r>
    </w:p>
    <w:p w14:paraId="5CE3E210" w14:textId="1851A7E3" w:rsidR="005463DF" w:rsidRPr="005463DF" w:rsidRDefault="005463DF" w:rsidP="005463DF">
      <w:pPr>
        <w:spacing w:before="240"/>
        <w:ind w:left="708"/>
        <w:jc w:val="both"/>
        <w:rPr>
          <w:b/>
          <w:lang w:val="es-ES"/>
        </w:rPr>
      </w:pPr>
      <w:r>
        <w:rPr>
          <w:b/>
          <w:lang w:val="es-ES"/>
        </w:rPr>
        <w:t xml:space="preserve">3.1.3. </w:t>
      </w:r>
      <w:r w:rsidRPr="005463DF">
        <w:rPr>
          <w:b/>
          <w:lang w:val="es-ES"/>
        </w:rPr>
        <w:t>Evaluación al protocolo de certificación.</w:t>
      </w:r>
    </w:p>
    <w:p w14:paraId="2D6465F1" w14:textId="12AD7AFC" w:rsidR="005463DF" w:rsidRPr="005463DF" w:rsidRDefault="005463DF" w:rsidP="005463DF">
      <w:pPr>
        <w:spacing w:before="240"/>
        <w:ind w:left="708"/>
        <w:jc w:val="both"/>
        <w:rPr>
          <w:b/>
          <w:lang w:val="es-ES"/>
        </w:rPr>
      </w:pPr>
      <w:r>
        <w:rPr>
          <w:b/>
          <w:lang w:val="es-ES"/>
        </w:rPr>
        <w:t xml:space="preserve">3.1.4. </w:t>
      </w:r>
      <w:r w:rsidRPr="005463DF">
        <w:rPr>
          <w:b/>
          <w:lang w:val="es-ES"/>
        </w:rPr>
        <w:t>Evaluación de la gestión de atención al ciudadano (atención en reclamos).</w:t>
      </w:r>
    </w:p>
    <w:p w14:paraId="7FA79820" w14:textId="32FBD268" w:rsidR="005463DF" w:rsidRPr="005463DF" w:rsidRDefault="005463DF" w:rsidP="005463DF">
      <w:pPr>
        <w:spacing w:before="240"/>
        <w:ind w:left="708"/>
        <w:jc w:val="both"/>
        <w:rPr>
          <w:b/>
          <w:lang w:val="es-ES"/>
        </w:rPr>
      </w:pPr>
      <w:r>
        <w:rPr>
          <w:b/>
          <w:lang w:val="es-ES"/>
        </w:rPr>
        <w:t xml:space="preserve">3.1.5. </w:t>
      </w:r>
      <w:r w:rsidRPr="005463DF">
        <w:rPr>
          <w:b/>
          <w:lang w:val="es-ES"/>
        </w:rPr>
        <w:t>Resultado de evaluación a la gestión al ciudadano a nivel nacional (protocolos de ATC)</w:t>
      </w:r>
    </w:p>
    <w:p w14:paraId="74B5D530" w14:textId="0D220A73" w:rsidR="005463DF" w:rsidRPr="005463DF" w:rsidRDefault="005463DF" w:rsidP="005463DF">
      <w:pPr>
        <w:spacing w:before="240"/>
        <w:jc w:val="both"/>
        <w:rPr>
          <w:b/>
          <w:lang w:val="es-ES"/>
        </w:rPr>
      </w:pPr>
      <w:r>
        <w:rPr>
          <w:b/>
          <w:lang w:val="es-ES"/>
        </w:rPr>
        <w:t>3.</w:t>
      </w:r>
      <w:proofErr w:type="gramStart"/>
      <w:r>
        <w:rPr>
          <w:b/>
          <w:lang w:val="es-ES"/>
        </w:rPr>
        <w:t>2..</w:t>
      </w:r>
      <w:proofErr w:type="gramEnd"/>
      <w:r>
        <w:rPr>
          <w:b/>
          <w:lang w:val="es-ES"/>
        </w:rPr>
        <w:t xml:space="preserve"> </w:t>
      </w:r>
      <w:r w:rsidRPr="005463DF">
        <w:rPr>
          <w:b/>
          <w:lang w:val="es-ES"/>
        </w:rPr>
        <w:t>EVALUACIÓN DE LA GEST</w:t>
      </w:r>
      <w:r>
        <w:rPr>
          <w:b/>
          <w:lang w:val="es-ES"/>
        </w:rPr>
        <w:t>IÓN DE PROMOCIÓN.</w:t>
      </w:r>
    </w:p>
    <w:p w14:paraId="27D1E32A" w14:textId="5C514C7A" w:rsidR="005463DF" w:rsidRPr="005463DF" w:rsidRDefault="005463DF" w:rsidP="005463DF">
      <w:pPr>
        <w:spacing w:before="240"/>
        <w:ind w:left="708"/>
        <w:jc w:val="both"/>
        <w:rPr>
          <w:b/>
          <w:lang w:val="es-ES"/>
        </w:rPr>
      </w:pPr>
      <w:r>
        <w:rPr>
          <w:b/>
          <w:lang w:val="es-ES"/>
        </w:rPr>
        <w:t>3.2.1.</w:t>
      </w:r>
      <w:r w:rsidRPr="005463DF">
        <w:rPr>
          <w:b/>
          <w:lang w:val="es-ES"/>
        </w:rPr>
        <w:t xml:space="preserve"> Devoluciones </w:t>
      </w:r>
      <w:r>
        <w:rPr>
          <w:b/>
          <w:lang w:val="es-ES"/>
        </w:rPr>
        <w:t>de cursos de enero a marzo 2022</w:t>
      </w:r>
    </w:p>
    <w:p w14:paraId="1B925FB9" w14:textId="4C649059" w:rsidR="005463DF" w:rsidRDefault="005463DF" w:rsidP="005463DF">
      <w:pPr>
        <w:spacing w:before="240"/>
        <w:ind w:left="708"/>
        <w:jc w:val="both"/>
        <w:rPr>
          <w:b/>
          <w:lang w:val="es-ES"/>
        </w:rPr>
      </w:pPr>
      <w:r>
        <w:rPr>
          <w:b/>
          <w:lang w:val="es-ES"/>
        </w:rPr>
        <w:t>3.2.2.</w:t>
      </w:r>
      <w:r w:rsidRPr="005463DF">
        <w:rPr>
          <w:b/>
          <w:lang w:val="es-ES"/>
        </w:rPr>
        <w:t xml:space="preserve"> Solución de reclamos y requerimientos c</w:t>
      </w:r>
      <w:r>
        <w:rPr>
          <w:b/>
          <w:lang w:val="es-ES"/>
        </w:rPr>
        <w:t>iudadanos de enero a marzo 2022</w:t>
      </w:r>
    </w:p>
    <w:p w14:paraId="7ADAFE38" w14:textId="2F5F4E47" w:rsidR="005463DF" w:rsidRPr="005463DF" w:rsidRDefault="005463DF" w:rsidP="005463DF">
      <w:pPr>
        <w:spacing w:before="240"/>
        <w:jc w:val="both"/>
        <w:rPr>
          <w:b/>
          <w:lang w:val="es-ES"/>
        </w:rPr>
      </w:pPr>
      <w:r>
        <w:rPr>
          <w:b/>
          <w:lang w:val="es-ES"/>
        </w:rPr>
        <w:t xml:space="preserve">4. </w:t>
      </w:r>
      <w:r w:rsidRPr="005463DF">
        <w:rPr>
          <w:b/>
          <w:lang w:val="es-ES"/>
        </w:rPr>
        <w:t>CONCLUSIONES Y HALLAZGOS (NC)</w:t>
      </w:r>
    </w:p>
    <w:p w14:paraId="20498529" w14:textId="4385DA81" w:rsidR="005463DF" w:rsidRPr="005463DF" w:rsidRDefault="005463DF" w:rsidP="005463DF">
      <w:pPr>
        <w:spacing w:before="240"/>
        <w:jc w:val="both"/>
        <w:rPr>
          <w:b/>
          <w:highlight w:val="yellow"/>
          <w:lang w:val="es-ES"/>
        </w:rPr>
      </w:pPr>
      <w:r>
        <w:rPr>
          <w:b/>
          <w:lang w:val="es-ES"/>
        </w:rPr>
        <w:t xml:space="preserve">5. </w:t>
      </w:r>
      <w:r w:rsidRPr="005463DF">
        <w:rPr>
          <w:b/>
          <w:lang w:val="es-ES"/>
        </w:rPr>
        <w:t>RECOMENDACIONES</w:t>
      </w:r>
    </w:p>
    <w:p w14:paraId="2CB717D1" w14:textId="77777777" w:rsidR="005463DF" w:rsidRPr="005463DF" w:rsidRDefault="005463DF" w:rsidP="005463DF">
      <w:pPr>
        <w:rPr>
          <w:b/>
          <w:sz w:val="22"/>
          <w:szCs w:val="22"/>
        </w:rPr>
      </w:pPr>
    </w:p>
    <w:tbl>
      <w:tblPr>
        <w:tblpPr w:leftFromText="141" w:rightFromText="141" w:vertAnchor="page" w:horzAnchor="margin" w:tblpXSpec="center" w:tblpY="11026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7"/>
        <w:gridCol w:w="3302"/>
        <w:gridCol w:w="3351"/>
      </w:tblGrid>
      <w:tr w:rsidR="005463DF" w:rsidRPr="005463DF" w14:paraId="4AF05F70" w14:textId="77777777" w:rsidTr="00F816D1">
        <w:trPr>
          <w:cantSplit/>
          <w:trHeight w:val="294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98199" w14:textId="77777777" w:rsidR="005463DF" w:rsidRPr="005463DF" w:rsidRDefault="005463DF" w:rsidP="00F816D1">
            <w:pPr>
              <w:pStyle w:val="Piedepgina"/>
              <w:rPr>
                <w:b/>
                <w:sz w:val="20"/>
                <w:szCs w:val="20"/>
              </w:rPr>
            </w:pPr>
            <w:r w:rsidRPr="005463DF">
              <w:rPr>
                <w:b/>
                <w:sz w:val="20"/>
                <w:szCs w:val="20"/>
              </w:rPr>
              <w:t>Elaborado por: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D87CC" w14:textId="77777777" w:rsidR="005463DF" w:rsidRPr="005463DF" w:rsidRDefault="005463DF" w:rsidP="00F816D1">
            <w:pPr>
              <w:pStyle w:val="Piedepgina"/>
              <w:rPr>
                <w:b/>
                <w:sz w:val="20"/>
                <w:szCs w:val="20"/>
              </w:rPr>
            </w:pPr>
            <w:r w:rsidRPr="005463DF">
              <w:rPr>
                <w:b/>
                <w:sz w:val="20"/>
                <w:szCs w:val="20"/>
              </w:rPr>
              <w:t>Revisado por: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F864E" w14:textId="77777777" w:rsidR="005463DF" w:rsidRPr="005463DF" w:rsidRDefault="005463DF" w:rsidP="00F816D1">
            <w:pPr>
              <w:pStyle w:val="Piedepgina"/>
              <w:rPr>
                <w:b/>
                <w:sz w:val="20"/>
                <w:szCs w:val="20"/>
              </w:rPr>
            </w:pPr>
            <w:r w:rsidRPr="005463DF">
              <w:rPr>
                <w:b/>
                <w:sz w:val="20"/>
                <w:szCs w:val="20"/>
              </w:rPr>
              <w:t>Aprobado por:</w:t>
            </w:r>
          </w:p>
        </w:tc>
      </w:tr>
      <w:tr w:rsidR="005463DF" w:rsidRPr="005463DF" w14:paraId="102E01B0" w14:textId="77777777" w:rsidTr="00F816D1">
        <w:trPr>
          <w:trHeight w:val="576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A11F6" w14:textId="19ECB8DA" w:rsidR="005463DF" w:rsidRPr="005463DF" w:rsidRDefault="005463DF" w:rsidP="00F816D1">
            <w:pPr>
              <w:pStyle w:val="Piedepgina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A3E48" w14:textId="77777777" w:rsidR="005463DF" w:rsidRPr="005463DF" w:rsidRDefault="005463DF" w:rsidP="00F816D1">
            <w:pPr>
              <w:pStyle w:val="Piedepgina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02026" w14:textId="145B9EED" w:rsidR="005463DF" w:rsidRPr="005463DF" w:rsidRDefault="005463DF" w:rsidP="00F816D1">
            <w:pPr>
              <w:pStyle w:val="Piedepgina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463DF" w:rsidRPr="005463DF" w14:paraId="28DE34C5" w14:textId="77777777" w:rsidTr="005463DF">
        <w:trPr>
          <w:trHeight w:val="324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7309" w14:textId="0DC3578D" w:rsidR="005463DF" w:rsidRPr="005463DF" w:rsidRDefault="005463DF" w:rsidP="00F816D1">
            <w:pPr>
              <w:pStyle w:val="Piedepgina"/>
              <w:rPr>
                <w:b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0FFA8" w14:textId="76D613D2" w:rsidR="005463DF" w:rsidRPr="005463DF" w:rsidRDefault="005463DF" w:rsidP="00F816D1">
            <w:pPr>
              <w:pStyle w:val="Piedepgina"/>
              <w:rPr>
                <w:b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C8C46" w14:textId="7F72EC09" w:rsidR="005463DF" w:rsidRPr="005463DF" w:rsidRDefault="005463DF" w:rsidP="00F816D1">
            <w:pPr>
              <w:pStyle w:val="Piedepgina"/>
              <w:spacing w:line="276" w:lineRule="auto"/>
              <w:rPr>
                <w:b/>
                <w:sz w:val="20"/>
                <w:szCs w:val="20"/>
              </w:rPr>
            </w:pPr>
          </w:p>
        </w:tc>
      </w:tr>
    </w:tbl>
    <w:p w14:paraId="6F9B2D26" w14:textId="77777777" w:rsidR="005463DF" w:rsidRPr="005463DF" w:rsidRDefault="005463DF" w:rsidP="005463DF">
      <w:pPr>
        <w:rPr>
          <w:b/>
          <w:sz w:val="22"/>
          <w:szCs w:val="22"/>
        </w:rPr>
      </w:pPr>
    </w:p>
    <w:p w14:paraId="5C34E342" w14:textId="77777777" w:rsidR="00E41353" w:rsidRPr="005463DF" w:rsidRDefault="00E41353" w:rsidP="005463DF">
      <w:pPr>
        <w:rPr>
          <w:b/>
        </w:rPr>
      </w:pPr>
    </w:p>
    <w:sectPr w:rsidR="00E41353" w:rsidRPr="005463DF" w:rsidSect="007373C9">
      <w:headerReference w:type="default" r:id="rId8"/>
      <w:footerReference w:type="default" r:id="rId9"/>
      <w:pgSz w:w="11900" w:h="16840"/>
      <w:pgMar w:top="2127" w:right="1694" w:bottom="212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AC04B" w14:textId="77777777" w:rsidR="007373C9" w:rsidRDefault="007373C9" w:rsidP="007D64BA">
      <w:r>
        <w:separator/>
      </w:r>
    </w:p>
  </w:endnote>
  <w:endnote w:type="continuationSeparator" w:id="0">
    <w:p w14:paraId="313D2A41" w14:textId="77777777" w:rsidR="007373C9" w:rsidRDefault="007373C9" w:rsidP="007D6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">
    <w:altName w:val="Arial"/>
    <w:charset w:val="00"/>
    <w:family w:val="auto"/>
    <w:pitch w:val="variable"/>
    <w:sig w:usb0="00000083" w:usb1="00000000" w:usb2="00000000" w:usb3="00000000" w:csb0="000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3559216"/>
      <w:docPartObj>
        <w:docPartGallery w:val="Page Numbers (Bottom of Page)"/>
        <w:docPartUnique/>
      </w:docPartObj>
    </w:sdtPr>
    <w:sdtContent>
      <w:p w14:paraId="260D0DE1" w14:textId="649B154D" w:rsidR="000B729A" w:rsidRDefault="000B729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63DF" w:rsidRPr="005463DF">
          <w:rPr>
            <w:noProof/>
            <w:lang w:val="es-ES"/>
          </w:rPr>
          <w:t>1</w:t>
        </w:r>
        <w:r>
          <w:fldChar w:fldCharType="end"/>
        </w:r>
      </w:p>
    </w:sdtContent>
  </w:sdt>
  <w:p w14:paraId="28AFBE07" w14:textId="77777777" w:rsidR="000B729A" w:rsidRDefault="000B72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B42B1" w14:textId="77777777" w:rsidR="007373C9" w:rsidRDefault="007373C9" w:rsidP="007D64BA">
      <w:r>
        <w:separator/>
      </w:r>
    </w:p>
  </w:footnote>
  <w:footnote w:type="continuationSeparator" w:id="0">
    <w:p w14:paraId="0D477BE5" w14:textId="77777777" w:rsidR="007373C9" w:rsidRDefault="007373C9" w:rsidP="007D6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474" w:type="pct"/>
      <w:tblInd w:w="-12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62"/>
      <w:gridCol w:w="4538"/>
      <w:gridCol w:w="2832"/>
    </w:tblGrid>
    <w:tr w:rsidR="00254A75" w14:paraId="142900E5" w14:textId="77777777" w:rsidTr="000C752D">
      <w:trPr>
        <w:trHeight w:val="291"/>
      </w:trPr>
      <w:tc>
        <w:tcPr>
          <w:tcW w:w="1534" w:type="pct"/>
          <w:vMerge w:val="restart"/>
        </w:tcPr>
        <w:p w14:paraId="4F7278CB" w14:textId="077F1E21" w:rsidR="00254A75" w:rsidRPr="00146CB7" w:rsidRDefault="000C752D" w:rsidP="00254A75">
          <w:pPr>
            <w:ind w:left="-1276"/>
            <w:rPr>
              <w:rFonts w:ascii="Verdana" w:hAnsi="Verdana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BEA666B" wp14:editId="48786EA5">
                <wp:simplePos x="0" y="0"/>
                <wp:positionH relativeFrom="column">
                  <wp:posOffset>195580</wp:posOffset>
                </wp:positionH>
                <wp:positionV relativeFrom="paragraph">
                  <wp:posOffset>57785</wp:posOffset>
                </wp:positionV>
                <wp:extent cx="1466850" cy="693314"/>
                <wp:effectExtent l="0" t="0" r="0" b="0"/>
                <wp:wrapNone/>
                <wp:docPr id="1259096779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69331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54A75" w:rsidRPr="006E1672">
            <w:rPr>
              <w:noProof/>
              <w:lang w:val="es-EC" w:eastAsia="es-EC"/>
            </w:rPr>
            <w:t xml:space="preserve">    </w:t>
          </w:r>
          <w:r w:rsidR="00254A75" w:rsidRPr="00146CB7">
            <w:rPr>
              <w:rFonts w:ascii="Verdana" w:hAnsi="Verdana"/>
              <w:noProof/>
              <w:lang w:val="es-EC" w:eastAsia="es-EC"/>
            </w:rPr>
            <w:t xml:space="preserve">                   </w:t>
          </w:r>
        </w:p>
        <w:p w14:paraId="7590DE2E" w14:textId="74554D30" w:rsidR="00254A75" w:rsidRPr="00146CB7" w:rsidRDefault="00254A75" w:rsidP="00254A75">
          <w:pPr>
            <w:jc w:val="right"/>
            <w:rPr>
              <w:rFonts w:ascii="Verdana" w:hAnsi="Verdana"/>
            </w:rPr>
          </w:pPr>
        </w:p>
      </w:tc>
      <w:tc>
        <w:tcPr>
          <w:tcW w:w="2134" w:type="pct"/>
          <w:vMerge w:val="restart"/>
          <w:shd w:val="clear" w:color="auto" w:fill="auto"/>
          <w:vAlign w:val="center"/>
        </w:tcPr>
        <w:p w14:paraId="2864DACA" w14:textId="77777777" w:rsidR="000C752D" w:rsidRDefault="00254A75" w:rsidP="00254A75">
          <w:pPr>
            <w:jc w:val="center"/>
            <w:rPr>
              <w:rFonts w:ascii="Calibri" w:hAnsi="Calibri" w:cs="Calibri"/>
              <w:b/>
            </w:rPr>
          </w:pPr>
          <w:r w:rsidRPr="006E1672">
            <w:rPr>
              <w:rFonts w:ascii="Calibri" w:hAnsi="Calibri" w:cs="Calibri"/>
              <w:b/>
            </w:rPr>
            <w:t xml:space="preserve">DIRECCIÓN DE EVALUACIÓN </w:t>
          </w:r>
        </w:p>
        <w:p w14:paraId="51A89421" w14:textId="398B19AD" w:rsidR="00254A75" w:rsidRPr="00146CB7" w:rsidRDefault="00254A75" w:rsidP="00254A75">
          <w:pPr>
            <w:jc w:val="center"/>
            <w:rPr>
              <w:rFonts w:ascii="Calibri" w:hAnsi="Calibri" w:cs="Calibri"/>
              <w:b/>
              <w:highlight w:val="yellow"/>
            </w:rPr>
          </w:pPr>
          <w:r w:rsidRPr="006E1672">
            <w:rPr>
              <w:rFonts w:ascii="Calibri" w:hAnsi="Calibri" w:cs="Calibri"/>
              <w:b/>
            </w:rPr>
            <w:t>TÉCNICA DE SERVICIOS</w:t>
          </w:r>
        </w:p>
      </w:tc>
      <w:tc>
        <w:tcPr>
          <w:tcW w:w="1333" w:type="pct"/>
          <w:shd w:val="clear" w:color="auto" w:fill="auto"/>
          <w:vAlign w:val="center"/>
        </w:tcPr>
        <w:p w14:paraId="4B4794EC" w14:textId="3D9DD932" w:rsidR="00254A75" w:rsidRPr="00146CB7" w:rsidRDefault="00254A75" w:rsidP="000C752D">
          <w:pPr>
            <w:rPr>
              <w:rFonts w:ascii="Calibri" w:hAnsi="Calibri" w:cs="Calibri"/>
              <w:b/>
              <w:bCs/>
              <w:color w:val="000000"/>
              <w:sz w:val="20"/>
              <w:szCs w:val="20"/>
            </w:rPr>
          </w:pPr>
          <w:r w:rsidRPr="00146CB7">
            <w:rPr>
              <w:rFonts w:ascii="Calibri" w:hAnsi="Calibri" w:cs="Calibri"/>
              <w:b/>
              <w:bCs/>
              <w:color w:val="000000"/>
              <w:sz w:val="20"/>
              <w:szCs w:val="20"/>
            </w:rPr>
            <w:t xml:space="preserve">Código: </w:t>
          </w:r>
          <w:r w:rsidRPr="00433D02">
            <w:rPr>
              <w:rFonts w:ascii="Calibri" w:hAnsi="Calibri" w:cs="Calibri"/>
              <w:sz w:val="20"/>
              <w:szCs w:val="20"/>
              <w:lang w:val="es-EC"/>
            </w:rPr>
            <w:t>GEV-PS-01-01-FOR0</w:t>
          </w:r>
          <w:r>
            <w:rPr>
              <w:rFonts w:ascii="Calibri" w:hAnsi="Calibri" w:cs="Calibri"/>
              <w:sz w:val="20"/>
              <w:szCs w:val="20"/>
              <w:lang w:val="es-EC"/>
            </w:rPr>
            <w:t>4</w:t>
          </w:r>
        </w:p>
      </w:tc>
    </w:tr>
    <w:tr w:rsidR="00254A75" w14:paraId="6D7D91E8" w14:textId="77777777" w:rsidTr="000C752D">
      <w:trPr>
        <w:trHeight w:val="282"/>
      </w:trPr>
      <w:tc>
        <w:tcPr>
          <w:tcW w:w="1534" w:type="pct"/>
          <w:vMerge/>
        </w:tcPr>
        <w:p w14:paraId="04141EE5" w14:textId="77777777" w:rsidR="00254A75" w:rsidRPr="00146CB7" w:rsidRDefault="00254A75" w:rsidP="00254A75">
          <w:pPr>
            <w:rPr>
              <w:rFonts w:ascii="Verdana" w:hAnsi="Verdana"/>
            </w:rPr>
          </w:pPr>
        </w:p>
      </w:tc>
      <w:tc>
        <w:tcPr>
          <w:tcW w:w="2134" w:type="pct"/>
          <w:vMerge/>
        </w:tcPr>
        <w:p w14:paraId="12F1F888" w14:textId="77777777" w:rsidR="00254A75" w:rsidRPr="00146CB7" w:rsidRDefault="00254A75" w:rsidP="00254A75">
          <w:pPr>
            <w:rPr>
              <w:rFonts w:ascii="Verdana" w:hAnsi="Verdana"/>
              <w:highlight w:val="yellow"/>
            </w:rPr>
          </w:pPr>
        </w:p>
      </w:tc>
      <w:tc>
        <w:tcPr>
          <w:tcW w:w="1333" w:type="pct"/>
          <w:vAlign w:val="center"/>
        </w:tcPr>
        <w:p w14:paraId="67D83BDE" w14:textId="77777777" w:rsidR="00254A75" w:rsidRPr="00146CB7" w:rsidRDefault="00254A75" w:rsidP="000C752D">
          <w:pPr>
            <w:rPr>
              <w:rFonts w:ascii="Calibri" w:hAnsi="Calibri" w:cs="Calibri"/>
              <w:b/>
              <w:bCs/>
              <w:color w:val="000000"/>
              <w:sz w:val="20"/>
              <w:szCs w:val="20"/>
            </w:rPr>
          </w:pPr>
          <w:r w:rsidRPr="00146CB7">
            <w:rPr>
              <w:rFonts w:ascii="Calibri" w:hAnsi="Calibri" w:cs="Calibri"/>
              <w:b/>
              <w:bCs/>
              <w:color w:val="000000"/>
              <w:sz w:val="20"/>
              <w:szCs w:val="20"/>
            </w:rPr>
            <w:t xml:space="preserve">Versión: </w:t>
          </w:r>
          <w:r w:rsidRPr="00146CB7">
            <w:rPr>
              <w:rFonts w:ascii="Calibri" w:hAnsi="Calibri" w:cs="Calibri"/>
              <w:color w:val="000000"/>
              <w:sz w:val="20"/>
              <w:szCs w:val="20"/>
            </w:rPr>
            <w:t>1</w:t>
          </w:r>
          <w:r>
            <w:rPr>
              <w:rFonts w:ascii="Calibri" w:hAnsi="Calibri" w:cs="Calibri"/>
              <w:color w:val="000000"/>
              <w:sz w:val="20"/>
              <w:szCs w:val="20"/>
            </w:rPr>
            <w:t>.0</w:t>
          </w:r>
        </w:p>
      </w:tc>
    </w:tr>
    <w:tr w:rsidR="00254A75" w14:paraId="233A2969" w14:textId="77777777" w:rsidTr="000C752D">
      <w:trPr>
        <w:trHeight w:val="283"/>
      </w:trPr>
      <w:tc>
        <w:tcPr>
          <w:tcW w:w="1534" w:type="pct"/>
          <w:vMerge/>
        </w:tcPr>
        <w:p w14:paraId="05535E75" w14:textId="77777777" w:rsidR="00254A75" w:rsidRPr="00146CB7" w:rsidRDefault="00254A75" w:rsidP="00254A75">
          <w:pPr>
            <w:rPr>
              <w:rFonts w:ascii="Verdana" w:hAnsi="Verdana"/>
            </w:rPr>
          </w:pPr>
        </w:p>
      </w:tc>
      <w:tc>
        <w:tcPr>
          <w:tcW w:w="2134" w:type="pct"/>
          <w:vMerge/>
        </w:tcPr>
        <w:p w14:paraId="6A5B54A4" w14:textId="77777777" w:rsidR="00254A75" w:rsidRPr="00146CB7" w:rsidRDefault="00254A75" w:rsidP="00254A75">
          <w:pPr>
            <w:rPr>
              <w:rFonts w:ascii="Verdana" w:hAnsi="Verdana"/>
              <w:highlight w:val="yellow"/>
            </w:rPr>
          </w:pPr>
        </w:p>
      </w:tc>
      <w:tc>
        <w:tcPr>
          <w:tcW w:w="1333" w:type="pct"/>
          <w:vAlign w:val="center"/>
        </w:tcPr>
        <w:p w14:paraId="4CCB02E0" w14:textId="77777777" w:rsidR="00254A75" w:rsidRPr="00146CB7" w:rsidRDefault="00254A75" w:rsidP="000C752D">
          <w:pPr>
            <w:rPr>
              <w:rFonts w:ascii="Calibri" w:hAnsi="Calibri" w:cs="Calibri"/>
              <w:b/>
              <w:bCs/>
              <w:color w:val="000000"/>
              <w:sz w:val="20"/>
              <w:szCs w:val="20"/>
            </w:rPr>
          </w:pPr>
          <w:r w:rsidRPr="00146CB7">
            <w:rPr>
              <w:rFonts w:ascii="Calibri" w:hAnsi="Calibri" w:cs="Calibri"/>
              <w:b/>
              <w:bCs/>
              <w:color w:val="000000"/>
              <w:sz w:val="20"/>
              <w:szCs w:val="20"/>
            </w:rPr>
            <w:t xml:space="preserve">Fecha: </w:t>
          </w:r>
          <w:r>
            <w:rPr>
              <w:rFonts w:ascii="Calibri" w:hAnsi="Calibri" w:cs="Calibri"/>
              <w:color w:val="000000"/>
              <w:sz w:val="20"/>
              <w:szCs w:val="20"/>
            </w:rPr>
            <w:t>02</w:t>
          </w:r>
          <w:r w:rsidRPr="00146CB7">
            <w:rPr>
              <w:rFonts w:ascii="Calibri" w:hAnsi="Calibri" w:cs="Calibri"/>
              <w:color w:val="000000"/>
              <w:sz w:val="20"/>
              <w:szCs w:val="20"/>
            </w:rPr>
            <w:t>/0</w:t>
          </w:r>
          <w:r>
            <w:rPr>
              <w:rFonts w:ascii="Calibri" w:hAnsi="Calibri" w:cs="Calibri"/>
              <w:color w:val="000000"/>
              <w:sz w:val="20"/>
              <w:szCs w:val="20"/>
            </w:rPr>
            <w:t>8</w:t>
          </w:r>
          <w:r w:rsidRPr="00146CB7">
            <w:rPr>
              <w:rFonts w:ascii="Calibri" w:hAnsi="Calibri" w:cs="Calibri"/>
              <w:color w:val="000000"/>
              <w:sz w:val="20"/>
              <w:szCs w:val="20"/>
            </w:rPr>
            <w:t>/2023</w:t>
          </w:r>
        </w:p>
      </w:tc>
    </w:tr>
    <w:tr w:rsidR="00254A75" w14:paraId="2554EE44" w14:textId="77777777" w:rsidTr="000C752D">
      <w:trPr>
        <w:trHeight w:val="379"/>
      </w:trPr>
      <w:tc>
        <w:tcPr>
          <w:tcW w:w="1534" w:type="pct"/>
          <w:vMerge/>
        </w:tcPr>
        <w:p w14:paraId="0953796A" w14:textId="77777777" w:rsidR="00254A75" w:rsidRPr="00146CB7" w:rsidRDefault="00254A75" w:rsidP="00254A75">
          <w:pPr>
            <w:rPr>
              <w:rFonts w:ascii="Verdana" w:hAnsi="Verdana"/>
            </w:rPr>
          </w:pPr>
        </w:p>
      </w:tc>
      <w:tc>
        <w:tcPr>
          <w:tcW w:w="2134" w:type="pct"/>
          <w:vMerge/>
        </w:tcPr>
        <w:p w14:paraId="626589EF" w14:textId="77777777" w:rsidR="00254A75" w:rsidRPr="00146CB7" w:rsidRDefault="00254A75" w:rsidP="00254A75">
          <w:pPr>
            <w:rPr>
              <w:rFonts w:ascii="Verdana" w:hAnsi="Verdana"/>
            </w:rPr>
          </w:pPr>
        </w:p>
      </w:tc>
      <w:tc>
        <w:tcPr>
          <w:tcW w:w="1333" w:type="pct"/>
          <w:vAlign w:val="center"/>
        </w:tcPr>
        <w:p w14:paraId="6C697907" w14:textId="77777777" w:rsidR="00254A75" w:rsidRPr="00146CB7" w:rsidRDefault="00254A75" w:rsidP="000C752D">
          <w:pPr>
            <w:rPr>
              <w:rFonts w:ascii="Calibri" w:hAnsi="Calibri" w:cs="Calibri"/>
              <w:sz w:val="20"/>
              <w:szCs w:val="20"/>
            </w:rPr>
          </w:pPr>
          <w:r w:rsidRPr="00146CB7">
            <w:rPr>
              <w:rFonts w:ascii="Calibri" w:hAnsi="Calibri" w:cs="Calibri"/>
              <w:b/>
              <w:sz w:val="20"/>
              <w:szCs w:val="20"/>
            </w:rPr>
            <w:t xml:space="preserve">Página </w:t>
          </w:r>
          <w:r w:rsidRPr="00146CB7">
            <w:rPr>
              <w:rFonts w:ascii="Calibri" w:hAnsi="Calibri" w:cs="Calibri"/>
              <w:sz w:val="20"/>
              <w:szCs w:val="20"/>
            </w:rPr>
            <w:fldChar w:fldCharType="begin"/>
          </w:r>
          <w:r w:rsidRPr="00146CB7">
            <w:rPr>
              <w:rFonts w:ascii="Calibri" w:hAnsi="Calibri" w:cs="Calibri"/>
              <w:sz w:val="20"/>
              <w:szCs w:val="20"/>
            </w:rPr>
            <w:instrText xml:space="preserve"> PAGE </w:instrText>
          </w:r>
          <w:r w:rsidRPr="00146CB7">
            <w:rPr>
              <w:rFonts w:ascii="Calibri" w:hAnsi="Calibri" w:cs="Calibri"/>
              <w:sz w:val="20"/>
              <w:szCs w:val="20"/>
            </w:rPr>
            <w:fldChar w:fldCharType="separate"/>
          </w:r>
          <w:r w:rsidRPr="00146CB7">
            <w:rPr>
              <w:rFonts w:ascii="Calibri" w:hAnsi="Calibri" w:cs="Calibri"/>
              <w:noProof/>
              <w:sz w:val="20"/>
              <w:szCs w:val="20"/>
            </w:rPr>
            <w:t>2</w:t>
          </w:r>
          <w:r w:rsidRPr="00146CB7">
            <w:rPr>
              <w:rFonts w:ascii="Calibri" w:hAnsi="Calibri" w:cs="Calibri"/>
              <w:sz w:val="20"/>
              <w:szCs w:val="20"/>
            </w:rPr>
            <w:fldChar w:fldCharType="end"/>
          </w:r>
          <w:r w:rsidRPr="00146CB7">
            <w:rPr>
              <w:rFonts w:ascii="Calibri" w:hAnsi="Calibri" w:cs="Calibri"/>
              <w:sz w:val="20"/>
              <w:szCs w:val="20"/>
            </w:rPr>
            <w:t xml:space="preserve"> de </w:t>
          </w:r>
          <w:r w:rsidRPr="00146CB7">
            <w:rPr>
              <w:rFonts w:ascii="Calibri" w:hAnsi="Calibri" w:cs="Calibri"/>
              <w:sz w:val="20"/>
              <w:szCs w:val="20"/>
            </w:rPr>
            <w:fldChar w:fldCharType="begin"/>
          </w:r>
          <w:r w:rsidRPr="00146CB7">
            <w:rPr>
              <w:rFonts w:ascii="Calibri" w:hAnsi="Calibri" w:cs="Calibri"/>
              <w:sz w:val="20"/>
              <w:szCs w:val="20"/>
            </w:rPr>
            <w:instrText xml:space="preserve"> NUMPAGES  </w:instrText>
          </w:r>
          <w:r w:rsidRPr="00146CB7">
            <w:rPr>
              <w:rFonts w:ascii="Calibri" w:hAnsi="Calibri" w:cs="Calibri"/>
              <w:sz w:val="20"/>
              <w:szCs w:val="20"/>
            </w:rPr>
            <w:fldChar w:fldCharType="separate"/>
          </w:r>
          <w:r w:rsidRPr="00146CB7">
            <w:rPr>
              <w:rFonts w:ascii="Calibri" w:hAnsi="Calibri" w:cs="Calibri"/>
              <w:noProof/>
              <w:sz w:val="20"/>
              <w:szCs w:val="20"/>
            </w:rPr>
            <w:t>2</w:t>
          </w:r>
          <w:r w:rsidRPr="00146CB7">
            <w:rPr>
              <w:rFonts w:ascii="Calibri" w:hAnsi="Calibri" w:cs="Calibri"/>
              <w:sz w:val="20"/>
              <w:szCs w:val="20"/>
            </w:rPr>
            <w:fldChar w:fldCharType="end"/>
          </w:r>
        </w:p>
      </w:tc>
    </w:tr>
  </w:tbl>
  <w:p w14:paraId="4041AF39" w14:textId="09F8020A" w:rsidR="00254A75" w:rsidRDefault="00254A7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196D"/>
    <w:multiLevelType w:val="hybridMultilevel"/>
    <w:tmpl w:val="3C561DF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0C109C"/>
    <w:multiLevelType w:val="hybridMultilevel"/>
    <w:tmpl w:val="3C561D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25F"/>
    <w:multiLevelType w:val="multilevel"/>
    <w:tmpl w:val="27068E3C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" w15:restartNumberingAfterBreak="0">
    <w:nsid w:val="151160AD"/>
    <w:multiLevelType w:val="multilevel"/>
    <w:tmpl w:val="15024486"/>
    <w:lvl w:ilvl="0">
      <w:start w:val="3"/>
      <w:numFmt w:val="decimal"/>
      <w:lvlText w:val="%1"/>
      <w:lvlJc w:val="left"/>
      <w:pPr>
        <w:ind w:left="495" w:hanging="495"/>
      </w:pPr>
      <w:rPr>
        <w:rFonts w:asciiTheme="minorHAnsi" w:hAnsiTheme="minorHAnsi" w:cstheme="minorBidi" w:hint="default"/>
        <w:b w:val="0"/>
      </w:rPr>
    </w:lvl>
    <w:lvl w:ilvl="1">
      <w:start w:val="1"/>
      <w:numFmt w:val="decimal"/>
      <w:lvlText w:val="%1.%2"/>
      <w:lvlJc w:val="left"/>
      <w:pPr>
        <w:ind w:left="630" w:hanging="495"/>
      </w:pPr>
      <w:rPr>
        <w:rFonts w:asciiTheme="minorHAnsi" w:hAnsiTheme="minorHAnsi" w:cstheme="minorBidi" w:hint="default"/>
        <w:b w:val="0"/>
      </w:rPr>
    </w:lvl>
    <w:lvl w:ilvl="2">
      <w:start w:val="6"/>
      <w:numFmt w:val="decimal"/>
      <w:lvlText w:val="%1.%2.%3"/>
      <w:lvlJc w:val="left"/>
      <w:pPr>
        <w:ind w:left="990" w:hanging="720"/>
      </w:pPr>
      <w:rPr>
        <w:rFonts w:asciiTheme="minorHAnsi" w:hAnsiTheme="minorHAnsi" w:cstheme="minorBidi" w:hint="default"/>
        <w:b w:val="0"/>
      </w:rPr>
    </w:lvl>
    <w:lvl w:ilvl="3">
      <w:start w:val="1"/>
      <w:numFmt w:val="decimal"/>
      <w:lvlText w:val="%1.%2.%3.%4"/>
      <w:lvlJc w:val="left"/>
      <w:pPr>
        <w:ind w:left="1485" w:hanging="1080"/>
      </w:pPr>
      <w:rPr>
        <w:rFonts w:asciiTheme="minorHAnsi" w:hAnsiTheme="minorHAnsi" w:cstheme="minorBidi" w:hint="default"/>
        <w:b w:val="0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asciiTheme="minorHAnsi" w:hAnsiTheme="minorHAnsi" w:cstheme="minorBidi" w:hint="default"/>
        <w:b w:val="0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asciiTheme="minorHAnsi" w:hAnsiTheme="minorHAnsi" w:cstheme="minorBidi" w:hint="default"/>
        <w:b w:val="0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asciiTheme="minorHAnsi" w:hAnsiTheme="minorHAnsi" w:cstheme="minorBidi" w:hint="default"/>
        <w:b w:val="0"/>
      </w:rPr>
    </w:lvl>
    <w:lvl w:ilvl="7">
      <w:start w:val="1"/>
      <w:numFmt w:val="decimal"/>
      <w:lvlText w:val="%1.%2.%3.%4.%5.%6.%7.%8"/>
      <w:lvlJc w:val="left"/>
      <w:pPr>
        <w:ind w:left="2745" w:hanging="1800"/>
      </w:pPr>
      <w:rPr>
        <w:rFonts w:asciiTheme="minorHAnsi" w:hAnsiTheme="minorHAnsi" w:cstheme="minorBid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2880" w:hanging="1800"/>
      </w:pPr>
      <w:rPr>
        <w:rFonts w:asciiTheme="minorHAnsi" w:hAnsiTheme="minorHAnsi" w:cstheme="minorBidi" w:hint="default"/>
        <w:b w:val="0"/>
      </w:rPr>
    </w:lvl>
  </w:abstractNum>
  <w:abstractNum w:abstractNumId="4" w15:restartNumberingAfterBreak="0">
    <w:nsid w:val="15922D53"/>
    <w:multiLevelType w:val="multilevel"/>
    <w:tmpl w:val="A1E0AA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ABF3638"/>
    <w:multiLevelType w:val="hybridMultilevel"/>
    <w:tmpl w:val="3C561D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B2E67"/>
    <w:multiLevelType w:val="hybridMultilevel"/>
    <w:tmpl w:val="BCF204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9A31A3"/>
    <w:multiLevelType w:val="multilevel"/>
    <w:tmpl w:val="15408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HelveticaNeue" w:eastAsiaTheme="minorEastAsia" w:hAnsi="HelveticaNeue" w:cs="Calibri"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HelveticaNeue" w:eastAsiaTheme="minorEastAsia" w:hAnsi="HelveticaNeue" w:cs="Calibri"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HelveticaNeue" w:eastAsiaTheme="minorEastAsia" w:hAnsi="HelveticaNeue" w:cs="Calibri" w:hint="default"/>
        <w:b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HelveticaNeue" w:eastAsiaTheme="minorEastAsia" w:hAnsi="HelveticaNeue" w:cs="Calibri" w:hint="default"/>
        <w:b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HelveticaNeue" w:eastAsiaTheme="minorEastAsia" w:hAnsi="HelveticaNeue" w:cs="Calibri" w:hint="default"/>
        <w:b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HelveticaNeue" w:eastAsiaTheme="minorEastAsia" w:hAnsi="HelveticaNeue" w:cs="Calibri" w:hint="default"/>
        <w:b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HelveticaNeue" w:eastAsiaTheme="minorEastAsia" w:hAnsi="HelveticaNeue" w:cs="Calibri" w:hint="default"/>
        <w:b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HelveticaNeue" w:eastAsiaTheme="minorEastAsia" w:hAnsi="HelveticaNeue" w:cs="Calibri" w:hint="default"/>
        <w:b/>
        <w:color w:val="auto"/>
      </w:rPr>
    </w:lvl>
  </w:abstractNum>
  <w:abstractNum w:abstractNumId="8" w15:restartNumberingAfterBreak="0">
    <w:nsid w:val="42196DE9"/>
    <w:multiLevelType w:val="hybridMultilevel"/>
    <w:tmpl w:val="3C561D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923B6D"/>
    <w:multiLevelType w:val="multilevel"/>
    <w:tmpl w:val="15408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HelveticaNeue" w:eastAsiaTheme="minorEastAsia" w:hAnsi="HelveticaNeue" w:cs="Calibri"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HelveticaNeue" w:eastAsiaTheme="minorEastAsia" w:hAnsi="HelveticaNeue" w:cs="Calibri"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HelveticaNeue" w:eastAsiaTheme="minorEastAsia" w:hAnsi="HelveticaNeue" w:cs="Calibri" w:hint="default"/>
        <w:b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HelveticaNeue" w:eastAsiaTheme="minorEastAsia" w:hAnsi="HelveticaNeue" w:cs="Calibri" w:hint="default"/>
        <w:b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HelveticaNeue" w:eastAsiaTheme="minorEastAsia" w:hAnsi="HelveticaNeue" w:cs="Calibri" w:hint="default"/>
        <w:b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HelveticaNeue" w:eastAsiaTheme="minorEastAsia" w:hAnsi="HelveticaNeue" w:cs="Calibri" w:hint="default"/>
        <w:b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HelveticaNeue" w:eastAsiaTheme="minorEastAsia" w:hAnsi="HelveticaNeue" w:cs="Calibri" w:hint="default"/>
        <w:b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HelveticaNeue" w:eastAsiaTheme="minorEastAsia" w:hAnsi="HelveticaNeue" w:cs="Calibri" w:hint="default"/>
        <w:b/>
        <w:color w:val="auto"/>
      </w:rPr>
    </w:lvl>
  </w:abstractNum>
  <w:abstractNum w:abstractNumId="10" w15:restartNumberingAfterBreak="0">
    <w:nsid w:val="5F173691"/>
    <w:multiLevelType w:val="hybridMultilevel"/>
    <w:tmpl w:val="37B47B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872B03"/>
    <w:multiLevelType w:val="hybridMultilevel"/>
    <w:tmpl w:val="995603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E93D60"/>
    <w:multiLevelType w:val="hybridMultilevel"/>
    <w:tmpl w:val="718CA334"/>
    <w:lvl w:ilvl="0" w:tplc="7ED8B97C">
      <w:numFmt w:val="bullet"/>
      <w:lvlText w:val="-"/>
      <w:lvlJc w:val="left"/>
      <w:pPr>
        <w:ind w:left="1080" w:hanging="360"/>
      </w:pPr>
      <w:rPr>
        <w:rFonts w:ascii="Cambria" w:eastAsiaTheme="minorEastAsia" w:hAnsi="Cambria" w:cs="Calibri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60186758">
    <w:abstractNumId w:val="11"/>
  </w:num>
  <w:num w:numId="2" w16cid:durableId="1349867300">
    <w:abstractNumId w:val="4"/>
  </w:num>
  <w:num w:numId="3" w16cid:durableId="15008232">
    <w:abstractNumId w:val="3"/>
  </w:num>
  <w:num w:numId="4" w16cid:durableId="677658571">
    <w:abstractNumId w:val="7"/>
  </w:num>
  <w:num w:numId="5" w16cid:durableId="407771010">
    <w:abstractNumId w:val="9"/>
  </w:num>
  <w:num w:numId="6" w16cid:durableId="735857636">
    <w:abstractNumId w:val="1"/>
  </w:num>
  <w:num w:numId="7" w16cid:durableId="562568027">
    <w:abstractNumId w:val="5"/>
  </w:num>
  <w:num w:numId="8" w16cid:durableId="958221624">
    <w:abstractNumId w:val="0"/>
  </w:num>
  <w:num w:numId="9" w16cid:durableId="1467818836">
    <w:abstractNumId w:val="8"/>
  </w:num>
  <w:num w:numId="10" w16cid:durableId="1292321968">
    <w:abstractNumId w:val="10"/>
  </w:num>
  <w:num w:numId="11" w16cid:durableId="1241986433">
    <w:abstractNumId w:val="12"/>
  </w:num>
  <w:num w:numId="12" w16cid:durableId="928001336">
    <w:abstractNumId w:val="6"/>
  </w:num>
  <w:num w:numId="13" w16cid:durableId="14365535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BA"/>
    <w:rsid w:val="0002051A"/>
    <w:rsid w:val="000268E5"/>
    <w:rsid w:val="0008294D"/>
    <w:rsid w:val="00083C37"/>
    <w:rsid w:val="00090231"/>
    <w:rsid w:val="00091DF1"/>
    <w:rsid w:val="000A1F3C"/>
    <w:rsid w:val="000B1F3D"/>
    <w:rsid w:val="000B55C9"/>
    <w:rsid w:val="000B5E94"/>
    <w:rsid w:val="000B729A"/>
    <w:rsid w:val="000C752D"/>
    <w:rsid w:val="000D13C2"/>
    <w:rsid w:val="000E0F99"/>
    <w:rsid w:val="00103BBA"/>
    <w:rsid w:val="001048EA"/>
    <w:rsid w:val="001209B5"/>
    <w:rsid w:val="00121A85"/>
    <w:rsid w:val="00144E0E"/>
    <w:rsid w:val="00150FA4"/>
    <w:rsid w:val="00180832"/>
    <w:rsid w:val="00181F6E"/>
    <w:rsid w:val="00194D14"/>
    <w:rsid w:val="001A068D"/>
    <w:rsid w:val="001A3602"/>
    <w:rsid w:val="001B25E0"/>
    <w:rsid w:val="001B3E29"/>
    <w:rsid w:val="001D22FC"/>
    <w:rsid w:val="001E35D8"/>
    <w:rsid w:val="0022467B"/>
    <w:rsid w:val="00224F7D"/>
    <w:rsid w:val="00242359"/>
    <w:rsid w:val="00244FFC"/>
    <w:rsid w:val="00254612"/>
    <w:rsid w:val="00254A75"/>
    <w:rsid w:val="00262D5F"/>
    <w:rsid w:val="00267D4B"/>
    <w:rsid w:val="002933C1"/>
    <w:rsid w:val="00295FC5"/>
    <w:rsid w:val="002B260E"/>
    <w:rsid w:val="002B304F"/>
    <w:rsid w:val="002B7F41"/>
    <w:rsid w:val="002C42E4"/>
    <w:rsid w:val="002D5F46"/>
    <w:rsid w:val="002E47F3"/>
    <w:rsid w:val="002F23C0"/>
    <w:rsid w:val="00303E28"/>
    <w:rsid w:val="00305E5F"/>
    <w:rsid w:val="00307F44"/>
    <w:rsid w:val="00314C12"/>
    <w:rsid w:val="00315330"/>
    <w:rsid w:val="00324332"/>
    <w:rsid w:val="0032714E"/>
    <w:rsid w:val="00346994"/>
    <w:rsid w:val="00353FB1"/>
    <w:rsid w:val="00360B7D"/>
    <w:rsid w:val="00370A1A"/>
    <w:rsid w:val="0039345B"/>
    <w:rsid w:val="003F2021"/>
    <w:rsid w:val="0040743D"/>
    <w:rsid w:val="00411023"/>
    <w:rsid w:val="004258A8"/>
    <w:rsid w:val="00437057"/>
    <w:rsid w:val="00442C98"/>
    <w:rsid w:val="004470B8"/>
    <w:rsid w:val="00450A35"/>
    <w:rsid w:val="00451463"/>
    <w:rsid w:val="004531F4"/>
    <w:rsid w:val="0045589C"/>
    <w:rsid w:val="004579FF"/>
    <w:rsid w:val="004665FD"/>
    <w:rsid w:val="00492549"/>
    <w:rsid w:val="004A77BC"/>
    <w:rsid w:val="004B25B6"/>
    <w:rsid w:val="004B5CD0"/>
    <w:rsid w:val="004E5502"/>
    <w:rsid w:val="004F0C1A"/>
    <w:rsid w:val="0050331E"/>
    <w:rsid w:val="00515AE1"/>
    <w:rsid w:val="00517471"/>
    <w:rsid w:val="00517EAB"/>
    <w:rsid w:val="0053285B"/>
    <w:rsid w:val="00537F24"/>
    <w:rsid w:val="005463DF"/>
    <w:rsid w:val="005551FC"/>
    <w:rsid w:val="005559F9"/>
    <w:rsid w:val="00577B44"/>
    <w:rsid w:val="00580EB2"/>
    <w:rsid w:val="005817FD"/>
    <w:rsid w:val="00583D63"/>
    <w:rsid w:val="00592F50"/>
    <w:rsid w:val="005967A4"/>
    <w:rsid w:val="005971E7"/>
    <w:rsid w:val="005B206E"/>
    <w:rsid w:val="005B6F85"/>
    <w:rsid w:val="005C5851"/>
    <w:rsid w:val="005C628A"/>
    <w:rsid w:val="005D31BD"/>
    <w:rsid w:val="005D31CD"/>
    <w:rsid w:val="005D6094"/>
    <w:rsid w:val="005E087C"/>
    <w:rsid w:val="00614766"/>
    <w:rsid w:val="00647213"/>
    <w:rsid w:val="006723BF"/>
    <w:rsid w:val="006766EB"/>
    <w:rsid w:val="006A4703"/>
    <w:rsid w:val="006E0EFC"/>
    <w:rsid w:val="00702459"/>
    <w:rsid w:val="00721F28"/>
    <w:rsid w:val="00732AED"/>
    <w:rsid w:val="007373C9"/>
    <w:rsid w:val="00752D7E"/>
    <w:rsid w:val="007617A9"/>
    <w:rsid w:val="00767467"/>
    <w:rsid w:val="00784049"/>
    <w:rsid w:val="007B19C4"/>
    <w:rsid w:val="007C37F9"/>
    <w:rsid w:val="007D286E"/>
    <w:rsid w:val="007D64BA"/>
    <w:rsid w:val="007E71F7"/>
    <w:rsid w:val="00805CAE"/>
    <w:rsid w:val="00826394"/>
    <w:rsid w:val="00830A8C"/>
    <w:rsid w:val="00867B0C"/>
    <w:rsid w:val="00876578"/>
    <w:rsid w:val="008814E3"/>
    <w:rsid w:val="008824A9"/>
    <w:rsid w:val="00883D94"/>
    <w:rsid w:val="008957FB"/>
    <w:rsid w:val="008A3993"/>
    <w:rsid w:val="008A3CFC"/>
    <w:rsid w:val="008B3B2A"/>
    <w:rsid w:val="008B5890"/>
    <w:rsid w:val="008C1C4D"/>
    <w:rsid w:val="008C4F50"/>
    <w:rsid w:val="008D7BAA"/>
    <w:rsid w:val="008F4DD8"/>
    <w:rsid w:val="008F6A7F"/>
    <w:rsid w:val="00911CB8"/>
    <w:rsid w:val="0091334C"/>
    <w:rsid w:val="00915EB0"/>
    <w:rsid w:val="00934323"/>
    <w:rsid w:val="00941F3F"/>
    <w:rsid w:val="009500CF"/>
    <w:rsid w:val="009516EA"/>
    <w:rsid w:val="00953701"/>
    <w:rsid w:val="0095619F"/>
    <w:rsid w:val="00980291"/>
    <w:rsid w:val="00982C54"/>
    <w:rsid w:val="00984FAC"/>
    <w:rsid w:val="00993085"/>
    <w:rsid w:val="00997429"/>
    <w:rsid w:val="009C4D79"/>
    <w:rsid w:val="009D24C2"/>
    <w:rsid w:val="009D4597"/>
    <w:rsid w:val="009E26F8"/>
    <w:rsid w:val="009F5198"/>
    <w:rsid w:val="009F5CC6"/>
    <w:rsid w:val="00A06A16"/>
    <w:rsid w:val="00A212FC"/>
    <w:rsid w:val="00A3730F"/>
    <w:rsid w:val="00A6185A"/>
    <w:rsid w:val="00A82C11"/>
    <w:rsid w:val="00A85C5B"/>
    <w:rsid w:val="00A87F97"/>
    <w:rsid w:val="00A9701A"/>
    <w:rsid w:val="00AA21D3"/>
    <w:rsid w:val="00AB2245"/>
    <w:rsid w:val="00AD634D"/>
    <w:rsid w:val="00AE3B79"/>
    <w:rsid w:val="00AE7611"/>
    <w:rsid w:val="00AF39E4"/>
    <w:rsid w:val="00AF59DD"/>
    <w:rsid w:val="00AF60BE"/>
    <w:rsid w:val="00B04881"/>
    <w:rsid w:val="00B05557"/>
    <w:rsid w:val="00B24001"/>
    <w:rsid w:val="00B2417F"/>
    <w:rsid w:val="00B31219"/>
    <w:rsid w:val="00B41CA2"/>
    <w:rsid w:val="00B46081"/>
    <w:rsid w:val="00B52716"/>
    <w:rsid w:val="00B534F9"/>
    <w:rsid w:val="00B85B6D"/>
    <w:rsid w:val="00B87DDA"/>
    <w:rsid w:val="00BB4C3F"/>
    <w:rsid w:val="00BC3180"/>
    <w:rsid w:val="00BE7B55"/>
    <w:rsid w:val="00BF2889"/>
    <w:rsid w:val="00BF2E8A"/>
    <w:rsid w:val="00C02B6E"/>
    <w:rsid w:val="00C25819"/>
    <w:rsid w:val="00C53057"/>
    <w:rsid w:val="00C550F9"/>
    <w:rsid w:val="00C56EA2"/>
    <w:rsid w:val="00C65988"/>
    <w:rsid w:val="00C65D60"/>
    <w:rsid w:val="00C744C5"/>
    <w:rsid w:val="00C76092"/>
    <w:rsid w:val="00C92057"/>
    <w:rsid w:val="00C95A6E"/>
    <w:rsid w:val="00CD4DFB"/>
    <w:rsid w:val="00CE39B0"/>
    <w:rsid w:val="00CF1408"/>
    <w:rsid w:val="00D13086"/>
    <w:rsid w:val="00D20BD5"/>
    <w:rsid w:val="00D213CA"/>
    <w:rsid w:val="00D31039"/>
    <w:rsid w:val="00D339F9"/>
    <w:rsid w:val="00D3645D"/>
    <w:rsid w:val="00D36AC1"/>
    <w:rsid w:val="00D44B64"/>
    <w:rsid w:val="00D615DA"/>
    <w:rsid w:val="00D63094"/>
    <w:rsid w:val="00D6721C"/>
    <w:rsid w:val="00D812C9"/>
    <w:rsid w:val="00D87B40"/>
    <w:rsid w:val="00D9015A"/>
    <w:rsid w:val="00DB4604"/>
    <w:rsid w:val="00DD2DA6"/>
    <w:rsid w:val="00DD334D"/>
    <w:rsid w:val="00DE0B1E"/>
    <w:rsid w:val="00DF2919"/>
    <w:rsid w:val="00DF4290"/>
    <w:rsid w:val="00DF7508"/>
    <w:rsid w:val="00E04597"/>
    <w:rsid w:val="00E100F1"/>
    <w:rsid w:val="00E17A5C"/>
    <w:rsid w:val="00E20EFC"/>
    <w:rsid w:val="00E23CB4"/>
    <w:rsid w:val="00E33A84"/>
    <w:rsid w:val="00E35F8A"/>
    <w:rsid w:val="00E372A5"/>
    <w:rsid w:val="00E41353"/>
    <w:rsid w:val="00E54D59"/>
    <w:rsid w:val="00E743AB"/>
    <w:rsid w:val="00E76FEE"/>
    <w:rsid w:val="00E9520B"/>
    <w:rsid w:val="00EA6810"/>
    <w:rsid w:val="00EB2C55"/>
    <w:rsid w:val="00EB3121"/>
    <w:rsid w:val="00EB452A"/>
    <w:rsid w:val="00EB5C20"/>
    <w:rsid w:val="00EC27B9"/>
    <w:rsid w:val="00EC3CEC"/>
    <w:rsid w:val="00ED3E3C"/>
    <w:rsid w:val="00EE7C8B"/>
    <w:rsid w:val="00F02DDC"/>
    <w:rsid w:val="00F05BAC"/>
    <w:rsid w:val="00F06F14"/>
    <w:rsid w:val="00F2076A"/>
    <w:rsid w:val="00F31680"/>
    <w:rsid w:val="00F47692"/>
    <w:rsid w:val="00F9022A"/>
    <w:rsid w:val="00FA08D1"/>
    <w:rsid w:val="00FA4E8D"/>
    <w:rsid w:val="00FC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0425B1"/>
  <w14:defaultImageDpi w14:val="300"/>
  <w15:docId w15:val="{27E2D2B8-02C7-4FA7-898E-AE313C25F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D45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41353"/>
    <w:pPr>
      <w:keepNext/>
      <w:outlineLvl w:val="1"/>
    </w:pPr>
    <w:rPr>
      <w:rFonts w:ascii="Arial" w:eastAsia="Times New Roman" w:hAnsi="Arial" w:cs="Times New Roman"/>
      <w:b/>
      <w:sz w:val="20"/>
      <w:szCs w:val="20"/>
      <w:lang w:eastAsia="es-ES_tradn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16E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64B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64BA"/>
  </w:style>
  <w:style w:type="paragraph" w:styleId="Piedepgina">
    <w:name w:val="footer"/>
    <w:basedOn w:val="Normal"/>
    <w:link w:val="PiedepginaCar"/>
    <w:uiPriority w:val="99"/>
    <w:unhideWhenUsed/>
    <w:rsid w:val="007D64B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64BA"/>
  </w:style>
  <w:style w:type="paragraph" w:styleId="Textodeglobo">
    <w:name w:val="Balloon Text"/>
    <w:basedOn w:val="Normal"/>
    <w:link w:val="TextodegloboCar"/>
    <w:uiPriority w:val="99"/>
    <w:semiHidden/>
    <w:unhideWhenUsed/>
    <w:rsid w:val="007D64BA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64BA"/>
    <w:rPr>
      <w:rFonts w:ascii="Lucida Grande" w:hAnsi="Lucida Grande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E41353"/>
    <w:rPr>
      <w:rFonts w:ascii="Arial" w:eastAsia="Times New Roman" w:hAnsi="Arial" w:cs="Times New Roman"/>
      <w:b/>
      <w:sz w:val="20"/>
      <w:szCs w:val="20"/>
      <w:lang w:eastAsia="es-ES_tradnl"/>
    </w:rPr>
  </w:style>
  <w:style w:type="paragraph" w:styleId="Prrafodelista">
    <w:name w:val="List Paragraph"/>
    <w:aliases w:val="cS List Paragraph,TIT 2 IND,Capítulo,Lista vistosa - Énfasis 11,Titulo 1,Texto,List Paragraph1"/>
    <w:basedOn w:val="Normal"/>
    <w:link w:val="PrrafodelistaCar"/>
    <w:uiPriority w:val="34"/>
    <w:qFormat/>
    <w:rsid w:val="00E41353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val="en-US" w:eastAsia="en-US"/>
    </w:rPr>
  </w:style>
  <w:style w:type="character" w:customStyle="1" w:styleId="PrrafodelistaCar">
    <w:name w:val="Párrafo de lista Car"/>
    <w:aliases w:val="cS List Paragraph Car,TIT 2 IND Car,Capítulo Car,Lista vistosa - Énfasis 11 Car,Titulo 1 Car,Texto Car,List Paragraph1 Car"/>
    <w:basedOn w:val="Fuentedeprrafopredeter"/>
    <w:link w:val="Prrafodelista"/>
    <w:uiPriority w:val="34"/>
    <w:rsid w:val="00E41353"/>
    <w:rPr>
      <w:rFonts w:ascii="Calibri" w:eastAsia="Calibri" w:hAnsi="Calibri" w:cs="Times New Roman"/>
      <w:sz w:val="22"/>
      <w:szCs w:val="22"/>
      <w:lang w:val="en-U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9D45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9D4597"/>
    <w:pPr>
      <w:spacing w:line="259" w:lineRule="auto"/>
      <w:outlineLvl w:val="9"/>
    </w:pPr>
    <w:rPr>
      <w:rFonts w:ascii="Cambria" w:eastAsia="Times New Roman" w:hAnsi="Cambria" w:cs="Times New Roman"/>
      <w:b/>
      <w:color w:val="auto"/>
      <w:sz w:val="22"/>
      <w:lang w:val="es-EC" w:eastAsia="es-EC"/>
    </w:rPr>
  </w:style>
  <w:style w:type="paragraph" w:styleId="TDC1">
    <w:name w:val="toc 1"/>
    <w:basedOn w:val="Normal"/>
    <w:next w:val="Normal"/>
    <w:autoRedefine/>
    <w:uiPriority w:val="39"/>
    <w:unhideWhenUsed/>
    <w:rsid w:val="009D4597"/>
    <w:pPr>
      <w:spacing w:after="100"/>
    </w:pPr>
    <w:rPr>
      <w:rFonts w:ascii="Cambria" w:eastAsia="Times New Roman" w:hAnsi="Cambria" w:cs="Times New Roman"/>
      <w:lang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9D4597"/>
    <w:pPr>
      <w:tabs>
        <w:tab w:val="left" w:pos="660"/>
        <w:tab w:val="right" w:leader="dot" w:pos="8296"/>
      </w:tabs>
      <w:spacing w:after="100"/>
      <w:ind w:left="240"/>
      <w:jc w:val="both"/>
    </w:pPr>
    <w:rPr>
      <w:rFonts w:ascii="Cambria" w:eastAsia="Times New Roman" w:hAnsi="Cambria" w:cs="Times New Roman"/>
      <w:lang w:eastAsia="en-US"/>
    </w:rPr>
  </w:style>
  <w:style w:type="character" w:styleId="Hipervnculo">
    <w:name w:val="Hyperlink"/>
    <w:uiPriority w:val="99"/>
    <w:unhideWhenUsed/>
    <w:rsid w:val="009D4597"/>
    <w:rPr>
      <w:color w:val="0000FF"/>
      <w:u w:val="single"/>
    </w:rPr>
  </w:style>
  <w:style w:type="paragraph" w:styleId="Tabladeilustraciones">
    <w:name w:val="table of figures"/>
    <w:basedOn w:val="Normal"/>
    <w:next w:val="Normal"/>
    <w:uiPriority w:val="99"/>
    <w:unhideWhenUsed/>
    <w:rsid w:val="009D4597"/>
    <w:rPr>
      <w:rFonts w:ascii="Cambria" w:eastAsia="Times New Roman" w:hAnsi="Cambria" w:cs="Times New Roman"/>
      <w:lang w:eastAsia="en-US"/>
    </w:rPr>
  </w:style>
  <w:style w:type="paragraph" w:styleId="Descripcin">
    <w:name w:val="caption"/>
    <w:aliases w:val="tablas"/>
    <w:basedOn w:val="Normal"/>
    <w:next w:val="Normal"/>
    <w:link w:val="DescripcinCar"/>
    <w:uiPriority w:val="35"/>
    <w:unhideWhenUsed/>
    <w:qFormat/>
    <w:rsid w:val="00DF7508"/>
    <w:pPr>
      <w:spacing w:after="200"/>
    </w:pPr>
    <w:rPr>
      <w:rFonts w:ascii="Cambria" w:eastAsia="Times New Roman" w:hAnsi="Cambria" w:cs="Times New Roman"/>
      <w:i/>
      <w:iCs/>
      <w:color w:val="1F497D"/>
      <w:sz w:val="18"/>
      <w:szCs w:val="18"/>
      <w:lang w:eastAsia="en-US"/>
    </w:rPr>
  </w:style>
  <w:style w:type="character" w:customStyle="1" w:styleId="DescripcinCar">
    <w:name w:val="Descripción Car"/>
    <w:aliases w:val="tablas Car"/>
    <w:link w:val="Descripcin"/>
    <w:uiPriority w:val="35"/>
    <w:rsid w:val="00DF7508"/>
    <w:rPr>
      <w:rFonts w:ascii="Cambria" w:eastAsia="Times New Roman" w:hAnsi="Cambria" w:cs="Times New Roman"/>
      <w:i/>
      <w:iCs/>
      <w:color w:val="1F497D"/>
      <w:sz w:val="18"/>
      <w:szCs w:val="18"/>
      <w:lang w:eastAsia="en-US"/>
    </w:rPr>
  </w:style>
  <w:style w:type="paragraph" w:customStyle="1" w:styleId="PIE">
    <w:name w:val="PIE"/>
    <w:basedOn w:val="Ttulo4"/>
    <w:next w:val="Ttulo4"/>
    <w:link w:val="PIECar"/>
    <w:qFormat/>
    <w:rsid w:val="009516EA"/>
    <w:pPr>
      <w:spacing w:before="0"/>
      <w:jc w:val="center"/>
    </w:pPr>
    <w:rPr>
      <w:rFonts w:ascii="Arial" w:eastAsia="Times New Roman" w:hAnsi="Arial" w:cs="Times New Roman"/>
      <w:b/>
      <w:color w:val="2E74B5"/>
      <w:sz w:val="16"/>
      <w:szCs w:val="22"/>
      <w:lang w:val="es-EC" w:eastAsia="en-US"/>
    </w:rPr>
  </w:style>
  <w:style w:type="character" w:customStyle="1" w:styleId="PIECar">
    <w:name w:val="PIE Car"/>
    <w:link w:val="PIE"/>
    <w:rsid w:val="009516EA"/>
    <w:rPr>
      <w:rFonts w:ascii="Arial" w:eastAsia="Times New Roman" w:hAnsi="Arial" w:cs="Times New Roman"/>
      <w:b/>
      <w:i/>
      <w:iCs/>
      <w:color w:val="2E74B5"/>
      <w:sz w:val="16"/>
      <w:szCs w:val="22"/>
      <w:lang w:val="es-EC"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16E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C2581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4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A74EE-5216-433A-9620-00642A7DA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SECAP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SECAP</dc:creator>
  <cp:keywords/>
  <dc:description/>
  <cp:lastModifiedBy>Rendicion de cuentas</cp:lastModifiedBy>
  <cp:revision>3</cp:revision>
  <cp:lastPrinted>2021-10-05T16:18:00Z</cp:lastPrinted>
  <dcterms:created xsi:type="dcterms:W3CDTF">2023-08-03T21:27:00Z</dcterms:created>
  <dcterms:modified xsi:type="dcterms:W3CDTF">2024-03-12T20:49:00Z</dcterms:modified>
</cp:coreProperties>
</file>