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BFEE7" w14:textId="1743676E" w:rsidR="00762F7E" w:rsidRDefault="00762F7E" w:rsidP="00762F7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8A091A" wp14:editId="0FE3992B">
            <wp:simplePos x="0" y="0"/>
            <wp:positionH relativeFrom="page">
              <wp:align>left</wp:align>
            </wp:positionH>
            <wp:positionV relativeFrom="paragraph">
              <wp:posOffset>-902335</wp:posOffset>
            </wp:positionV>
            <wp:extent cx="7570288" cy="10699750"/>
            <wp:effectExtent l="0" t="0" r="0" b="6350"/>
            <wp:wrapNone/>
            <wp:docPr id="1814787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78762" name="Imagen 1814787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0288" cy="1069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AF849" w14:textId="2E589470" w:rsidR="00762F7E" w:rsidRDefault="00762F7E" w:rsidP="00762F7E">
      <w:pPr>
        <w:rPr>
          <w:noProof/>
        </w:rPr>
      </w:pPr>
    </w:p>
    <w:p w14:paraId="03A363FD" w14:textId="1EDDDD8C" w:rsidR="00762F7E" w:rsidRPr="00762F7E" w:rsidRDefault="00762F7E" w:rsidP="00762F7E">
      <w:pPr>
        <w:rPr>
          <w:b/>
          <w:bCs/>
        </w:rPr>
      </w:pPr>
      <w:r>
        <w:t xml:space="preserve">Asunto: </w:t>
      </w:r>
      <w:r w:rsidRPr="00762F7E">
        <w:rPr>
          <w:b/>
          <w:bCs/>
        </w:rPr>
        <w:t>LINEAMIENTOS PARA EL SEGUIMIENTO Y EVALUACIÓN DE LOS PLANES, PROGRAMAS Y PROYECTOS INSTITUCIONALES - CIERRE DE SISTEMAS</w:t>
      </w:r>
    </w:p>
    <w:p w14:paraId="0E3B785D" w14:textId="77777777" w:rsidR="00762F7E" w:rsidRDefault="00762F7E" w:rsidP="00762F7E">
      <w:r w:rsidRPr="00762F7E">
        <w:t>De mi consideración:</w:t>
      </w:r>
    </w:p>
    <w:p w14:paraId="4E03811C" w14:textId="2E809D4B" w:rsidR="00762F7E" w:rsidRDefault="00762F7E" w:rsidP="00762F7E">
      <w:pPr>
        <w:spacing w:after="0"/>
      </w:pPr>
      <w:r w:rsidRPr="00762F7E">
        <w:t>Con respecto al proceso de seguimiento y evaluación de planes, programas y proyectos institucionales, se indica lo siguiente:</w:t>
      </w:r>
    </w:p>
    <w:p w14:paraId="1E39E7DC" w14:textId="77777777" w:rsidR="00762F7E" w:rsidRPr="00762F7E" w:rsidRDefault="00762F7E" w:rsidP="00762F7E">
      <w:pPr>
        <w:spacing w:after="0"/>
      </w:pPr>
    </w:p>
    <w:p w14:paraId="777CDE25" w14:textId="77777777" w:rsidR="00762F7E" w:rsidRPr="00762F7E" w:rsidRDefault="00762F7E" w:rsidP="00762F7E">
      <w:pPr>
        <w:pStyle w:val="Prrafodelista"/>
        <w:numPr>
          <w:ilvl w:val="0"/>
          <w:numId w:val="2"/>
        </w:numPr>
        <w:jc w:val="both"/>
      </w:pPr>
      <w:r w:rsidRPr="00762F7E">
        <w:t>De conformidad con el Estatuto Orgánico de Gestión del SECAP, aprobado con la Resolución Nro. SECAP-SECAP-2023-0001-R, entre las atribuciones y responsabilidades asignadas a la Dirección de Planificación y Gestión Estratégica, le corresponde: </w:t>
      </w:r>
      <w:r w:rsidRPr="00762F7E">
        <w:rPr>
          <w:i/>
          <w:iCs/>
        </w:rPr>
        <w:t>numeral 6) “Monitorear la ejecución de los planes, programas, proyectos, compromisos, metas y presupuesto institucional”.</w:t>
      </w:r>
    </w:p>
    <w:p w14:paraId="0C631C84" w14:textId="77777777" w:rsidR="00762F7E" w:rsidRPr="00762F7E" w:rsidRDefault="00762F7E" w:rsidP="00762F7E">
      <w:pPr>
        <w:pStyle w:val="Prrafodelista"/>
        <w:numPr>
          <w:ilvl w:val="0"/>
          <w:numId w:val="2"/>
        </w:numPr>
        <w:jc w:val="both"/>
      </w:pPr>
      <w:r w:rsidRPr="00762F7E">
        <w:t>Con Oficio Nro. STPE-SPN-2020-0097-OF, del 27 de marzo del 2020, la</w:t>
      </w:r>
      <w:r w:rsidRPr="00762F7E">
        <w:rPr>
          <w:i/>
          <w:iCs/>
        </w:rPr>
        <w:t> S</w:t>
      </w:r>
      <w:r w:rsidRPr="00762F7E">
        <w:t>ecretaría Técnica Planifica Ecuador, por medio de la Subsecretaría de Planificación Nacional indicó "</w:t>
      </w:r>
      <w:r w:rsidRPr="00762F7E">
        <w:rPr>
          <w:i/>
          <w:iCs/>
        </w:rPr>
        <w:t>(...) Las fechas de reporte de la información se mantienen conforme a lo dispuesto por la Norma Técnica de Implementación y Operación de la Metodología y Herramienta de GPR, cuyo art. 16, señala “ (...)la fecha límite para actualizar y cerrar los resultados del periodo anterior en los planes estratégicos será hasta el día quince (15) de cada mes.(...)”, y en lo referente a proyectos el art. 21 indica que “(...)la actualización de la ficha de proyecto debe ser efectuada por el líder de proyecto a mes vencido, hasta los cinco (5) primeros días del mes subsiguiente (...)”.</w:t>
      </w:r>
    </w:p>
    <w:p w14:paraId="5149BD28" w14:textId="77777777" w:rsidR="00762F7E" w:rsidRPr="00762F7E" w:rsidRDefault="00762F7E" w:rsidP="00762F7E">
      <w:pPr>
        <w:pStyle w:val="Prrafodelista"/>
        <w:numPr>
          <w:ilvl w:val="0"/>
          <w:numId w:val="2"/>
        </w:numPr>
        <w:jc w:val="both"/>
      </w:pPr>
      <w:r w:rsidRPr="00762F7E">
        <w:t>En relación a la política de simplificación de trámites, el Decreto Ejecutivo 372, suscrito el 19 de abril de 2018 y publicado en el Registro Oficial Suplemento Nro. 234, del 04 de mayo de 2018, declara</w:t>
      </w:r>
      <w:r w:rsidRPr="00762F7E">
        <w:rPr>
          <w:i/>
          <w:iCs/>
        </w:rPr>
        <w:t> “como política de Estado la mejora regulatoria y la simplificación administrativa y de trámites a fin de asegurar una adecuada gestión gubernamental, mejorar la calidad de vida de la población, fomentar la competitividad y el emprendimiento, propender a la eficiencia en la economía y garantizar la seguridad jurídica.”</w:t>
      </w:r>
    </w:p>
    <w:p w14:paraId="170177CC" w14:textId="4F626D7E" w:rsidR="00762F7E" w:rsidRDefault="00762F7E" w:rsidP="00762F7E">
      <w:pPr>
        <w:jc w:val="both"/>
      </w:pPr>
      <w:r w:rsidRPr="00762F7E">
        <w:t>Por lo expuesto, la Dirección de Planificación y Gestión Estratégica, a fin de dar cumplimiento a las obligaciones de Transparencia establecidas en el Art. 7 de la Ley Orgánica de Transparencia y Acceso a la Información Pública- LOTAIP, ha establecido los siguientes términos para el reporte de metas en los sistemas (GPR, SISECAP) y así como los trámites (GOB.EC):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262"/>
      </w:tblGrid>
      <w:tr w:rsidR="00762F7E" w14:paraId="2492A8B6" w14:textId="77777777" w:rsidTr="00762F7E">
        <w:tc>
          <w:tcPr>
            <w:tcW w:w="4106" w:type="dxa"/>
            <w:vAlign w:val="center"/>
          </w:tcPr>
          <w:p w14:paraId="0978611D" w14:textId="7A57347F" w:rsidR="00762F7E" w:rsidRDefault="00762F7E" w:rsidP="00762F7E">
            <w:pPr>
              <w:jc w:val="center"/>
            </w:pPr>
            <w:r w:rsidRPr="00762F7E">
              <w:rPr>
                <w:b/>
                <w:bCs/>
              </w:rPr>
              <w:t>SISTEMA</w:t>
            </w:r>
          </w:p>
        </w:tc>
        <w:tc>
          <w:tcPr>
            <w:tcW w:w="2126" w:type="dxa"/>
            <w:vAlign w:val="center"/>
          </w:tcPr>
          <w:p w14:paraId="6A324124" w14:textId="7E85E272" w:rsidR="00762F7E" w:rsidRDefault="00762F7E" w:rsidP="00762F7E">
            <w:pPr>
              <w:jc w:val="center"/>
            </w:pPr>
            <w:r w:rsidRPr="00762F7E">
              <w:rPr>
                <w:b/>
                <w:bCs/>
              </w:rPr>
              <w:t>FECHA</w:t>
            </w:r>
          </w:p>
        </w:tc>
        <w:tc>
          <w:tcPr>
            <w:tcW w:w="2262" w:type="dxa"/>
            <w:vAlign w:val="center"/>
          </w:tcPr>
          <w:p w14:paraId="24F9F758" w14:textId="714D286C" w:rsidR="00762F7E" w:rsidRDefault="00762F7E" w:rsidP="00762F7E">
            <w:pPr>
              <w:jc w:val="center"/>
            </w:pPr>
            <w:r w:rsidRPr="00762F7E">
              <w:rPr>
                <w:b/>
                <w:bCs/>
              </w:rPr>
              <w:t>HORA</w:t>
            </w:r>
          </w:p>
        </w:tc>
      </w:tr>
      <w:tr w:rsidR="00762F7E" w14:paraId="3D1AC952" w14:textId="77777777" w:rsidTr="00762F7E">
        <w:tc>
          <w:tcPr>
            <w:tcW w:w="4106" w:type="dxa"/>
            <w:vAlign w:val="center"/>
          </w:tcPr>
          <w:p w14:paraId="295F1B5F" w14:textId="1762CEC3" w:rsidR="00762F7E" w:rsidRPr="00762F7E" w:rsidRDefault="00762F7E" w:rsidP="00762F7E">
            <w:pPr>
              <w:jc w:val="both"/>
              <w:rPr>
                <w:highlight w:val="cyan"/>
              </w:rPr>
            </w:pPr>
            <w:r w:rsidRPr="00762F7E">
              <w:rPr>
                <w:highlight w:val="cyan"/>
              </w:rPr>
              <w:t>SISECAP</w:t>
            </w:r>
          </w:p>
        </w:tc>
        <w:tc>
          <w:tcPr>
            <w:tcW w:w="2126" w:type="dxa"/>
            <w:vAlign w:val="center"/>
          </w:tcPr>
          <w:p w14:paraId="40A9C967" w14:textId="44A2E010" w:rsidR="00762F7E" w:rsidRPr="00762F7E" w:rsidRDefault="00762F7E" w:rsidP="00762F7E">
            <w:pPr>
              <w:jc w:val="center"/>
              <w:rPr>
                <w:highlight w:val="cyan"/>
              </w:rPr>
            </w:pPr>
            <w:r w:rsidRPr="00762F7E">
              <w:rPr>
                <w:highlight w:val="cyan"/>
              </w:rPr>
              <w:t>05 de mayo de 2025</w:t>
            </w:r>
          </w:p>
        </w:tc>
        <w:tc>
          <w:tcPr>
            <w:tcW w:w="2262" w:type="dxa"/>
            <w:vAlign w:val="center"/>
          </w:tcPr>
          <w:p w14:paraId="4CA04F9B" w14:textId="6850BE66" w:rsidR="00762F7E" w:rsidRPr="00762F7E" w:rsidRDefault="00762F7E" w:rsidP="00762F7E">
            <w:pPr>
              <w:jc w:val="center"/>
              <w:rPr>
                <w:highlight w:val="cyan"/>
              </w:rPr>
            </w:pPr>
            <w:r w:rsidRPr="00762F7E">
              <w:rPr>
                <w:highlight w:val="cyan"/>
              </w:rPr>
              <w:t>09:00 am</w:t>
            </w:r>
          </w:p>
        </w:tc>
      </w:tr>
      <w:tr w:rsidR="00762F7E" w14:paraId="1149946D" w14:textId="77777777" w:rsidTr="00762F7E">
        <w:tc>
          <w:tcPr>
            <w:tcW w:w="4106" w:type="dxa"/>
            <w:vAlign w:val="center"/>
          </w:tcPr>
          <w:p w14:paraId="47AA2ABA" w14:textId="75B62210" w:rsidR="00762F7E" w:rsidRPr="00762F7E" w:rsidRDefault="00762F7E" w:rsidP="00762F7E">
            <w:pPr>
              <w:jc w:val="both"/>
              <w:rPr>
                <w:highlight w:val="cyan"/>
              </w:rPr>
            </w:pPr>
            <w:r w:rsidRPr="00762F7E">
              <w:rPr>
                <w:highlight w:val="cyan"/>
              </w:rPr>
              <w:t>GOBIERNO POR RESULTADOS (GPR)</w:t>
            </w:r>
          </w:p>
        </w:tc>
        <w:tc>
          <w:tcPr>
            <w:tcW w:w="2126" w:type="dxa"/>
            <w:vAlign w:val="center"/>
          </w:tcPr>
          <w:p w14:paraId="6635F689" w14:textId="6745AFAE" w:rsidR="00762F7E" w:rsidRPr="00762F7E" w:rsidRDefault="00762F7E" w:rsidP="00762F7E">
            <w:pPr>
              <w:jc w:val="center"/>
              <w:rPr>
                <w:highlight w:val="cyan"/>
              </w:rPr>
            </w:pPr>
            <w:r w:rsidRPr="00762F7E">
              <w:rPr>
                <w:highlight w:val="cyan"/>
              </w:rPr>
              <w:t>06 de mayo de 2025</w:t>
            </w:r>
          </w:p>
        </w:tc>
        <w:tc>
          <w:tcPr>
            <w:tcW w:w="2262" w:type="dxa"/>
            <w:vAlign w:val="center"/>
          </w:tcPr>
          <w:p w14:paraId="3F3FE539" w14:textId="77718764" w:rsidR="00762F7E" w:rsidRPr="00762F7E" w:rsidRDefault="00762F7E" w:rsidP="00762F7E">
            <w:pPr>
              <w:jc w:val="center"/>
              <w:rPr>
                <w:highlight w:val="cyan"/>
              </w:rPr>
            </w:pPr>
            <w:r w:rsidRPr="00762F7E">
              <w:rPr>
                <w:highlight w:val="cyan"/>
              </w:rPr>
              <w:t>11:00 am</w:t>
            </w:r>
          </w:p>
        </w:tc>
      </w:tr>
      <w:tr w:rsidR="00762F7E" w14:paraId="0ADC8458" w14:textId="77777777" w:rsidTr="00762F7E">
        <w:tc>
          <w:tcPr>
            <w:tcW w:w="4106" w:type="dxa"/>
            <w:vAlign w:val="center"/>
          </w:tcPr>
          <w:p w14:paraId="183586A0" w14:textId="11CF127E" w:rsidR="00762F7E" w:rsidRPr="00762F7E" w:rsidRDefault="00762F7E" w:rsidP="00762F7E">
            <w:pPr>
              <w:jc w:val="both"/>
              <w:rPr>
                <w:highlight w:val="cyan"/>
              </w:rPr>
            </w:pPr>
            <w:r w:rsidRPr="00762F7E">
              <w:rPr>
                <w:highlight w:val="cyan"/>
              </w:rPr>
              <w:t>REGISTRO PLATAFORMA GOB.EC</w:t>
            </w:r>
          </w:p>
        </w:tc>
        <w:tc>
          <w:tcPr>
            <w:tcW w:w="2126" w:type="dxa"/>
            <w:vAlign w:val="center"/>
          </w:tcPr>
          <w:p w14:paraId="587A699C" w14:textId="50051A87" w:rsidR="00762F7E" w:rsidRPr="00762F7E" w:rsidRDefault="00762F7E" w:rsidP="00762F7E">
            <w:pPr>
              <w:jc w:val="center"/>
              <w:rPr>
                <w:highlight w:val="cyan"/>
              </w:rPr>
            </w:pPr>
            <w:r w:rsidRPr="00762F7E">
              <w:rPr>
                <w:highlight w:val="cyan"/>
              </w:rPr>
              <w:t>06 de mayo de 2025</w:t>
            </w:r>
          </w:p>
        </w:tc>
        <w:tc>
          <w:tcPr>
            <w:tcW w:w="2262" w:type="dxa"/>
            <w:vAlign w:val="center"/>
          </w:tcPr>
          <w:p w14:paraId="6B327C6E" w14:textId="6ED79411" w:rsidR="00762F7E" w:rsidRPr="00762F7E" w:rsidRDefault="00762F7E" w:rsidP="00762F7E">
            <w:pPr>
              <w:jc w:val="center"/>
              <w:rPr>
                <w:highlight w:val="cyan"/>
              </w:rPr>
            </w:pPr>
            <w:r w:rsidRPr="00762F7E">
              <w:rPr>
                <w:highlight w:val="cyan"/>
              </w:rPr>
              <w:t>11:00 am</w:t>
            </w:r>
          </w:p>
        </w:tc>
      </w:tr>
    </w:tbl>
    <w:p w14:paraId="7D4A9B69" w14:textId="77777777" w:rsidR="00762F7E" w:rsidRDefault="00762F7E" w:rsidP="00762F7E">
      <w:pPr>
        <w:spacing w:after="0" w:line="240" w:lineRule="auto"/>
        <w:jc w:val="both"/>
      </w:pPr>
    </w:p>
    <w:p w14:paraId="455F87EB" w14:textId="77777777" w:rsidR="00762F7E" w:rsidRDefault="00762F7E" w:rsidP="00762F7E">
      <w:pPr>
        <w:jc w:val="both"/>
      </w:pPr>
      <w:r w:rsidRPr="00762F7E">
        <w:t>No se receptará actualizaciones luego de la fecha y hora señaladas. Adicionalmente esta dirección continuará emitiendo el ranking institucional en función del cumplimiento de la actualización de la información y los anexos reportados debidamente suscritos. </w:t>
      </w:r>
      <w:r w:rsidRPr="00762F7E">
        <w:br/>
      </w:r>
      <w:r w:rsidRPr="00762F7E">
        <w:br/>
      </w:r>
    </w:p>
    <w:p w14:paraId="017D802B" w14:textId="77777777" w:rsidR="00762F7E" w:rsidRDefault="00762F7E" w:rsidP="00762F7E">
      <w:pPr>
        <w:jc w:val="both"/>
      </w:pPr>
    </w:p>
    <w:p w14:paraId="1B86C204" w14:textId="0066EC6C" w:rsidR="00762F7E" w:rsidRDefault="00762F7E" w:rsidP="00762F7E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C4C6AA5" wp14:editId="07888A09">
            <wp:simplePos x="0" y="0"/>
            <wp:positionH relativeFrom="page">
              <wp:align>left</wp:align>
            </wp:positionH>
            <wp:positionV relativeFrom="paragraph">
              <wp:posOffset>-885825</wp:posOffset>
            </wp:positionV>
            <wp:extent cx="7570288" cy="10699750"/>
            <wp:effectExtent l="0" t="0" r="0" b="6350"/>
            <wp:wrapNone/>
            <wp:docPr id="19277049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78762" name="Imagen 1814787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0288" cy="1069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828E5" w14:textId="77777777" w:rsidR="00762F7E" w:rsidRDefault="00762F7E" w:rsidP="00762F7E">
      <w:pPr>
        <w:jc w:val="both"/>
      </w:pPr>
    </w:p>
    <w:p w14:paraId="22CF9713" w14:textId="20F55FBF" w:rsidR="00762F7E" w:rsidRDefault="00762F7E" w:rsidP="00762F7E">
      <w:pPr>
        <w:jc w:val="both"/>
        <w:rPr>
          <w:u w:val="single"/>
        </w:rPr>
      </w:pPr>
      <w:r w:rsidRPr="00762F7E">
        <w:t>Conforme lineamientos de la Secretaria Nacional de Planificación, se evaluará el cumplimiento y reporte de los indicadores registrados en la herramienta Gobierno Por Resultados del Nivel 1, por lo cual, se solicita a las Direcciones de Capacitación y Promoción de Servicios y de Certificación de Personas, actualizar los resultados de los indicadores, así como los medios de verificación que soporten su cumplimiento, </w:t>
      </w:r>
      <w:r w:rsidRPr="00762F7E">
        <w:rPr>
          <w:b/>
          <w:bCs/>
          <w:u w:val="single"/>
        </w:rPr>
        <w:t>debidamente revisados y suscritos por los responsables, en la fecha señalada</w:t>
      </w:r>
      <w:r w:rsidRPr="00762F7E">
        <w:rPr>
          <w:b/>
          <w:bCs/>
          <w:u w:val="single"/>
        </w:rPr>
        <w:t>.</w:t>
      </w:r>
    </w:p>
    <w:p w14:paraId="27FBD7C4" w14:textId="389AB99D" w:rsidR="00762F7E" w:rsidRPr="00762F7E" w:rsidRDefault="00762F7E" w:rsidP="00762F7E">
      <w:pPr>
        <w:jc w:val="both"/>
        <w:rPr>
          <w:u w:val="single"/>
        </w:rPr>
      </w:pPr>
      <w:r w:rsidRPr="00762F7E">
        <w:t xml:space="preserve">Así también, se solicita a la Dirección de Tecnologías de la Información y Comunicación, cerrar el Sistema </w:t>
      </w:r>
      <w:r w:rsidRPr="00762F7E">
        <w:t>SISECAP en</w:t>
      </w:r>
      <w:r w:rsidRPr="00762F7E">
        <w:t xml:space="preserve"> la fecha y hora señalada, con la finalidad de que las Unidades procedan con la elaboración de los informes y reportes de los indicadores correspondientes a la ejecución de los servicios de manera oportuna, a fin de cumplir con los plazos establecidos por el ente rector de la Planificación.</w:t>
      </w:r>
    </w:p>
    <w:p w14:paraId="3E38146A" w14:textId="02FE3801" w:rsidR="00762F7E" w:rsidRPr="00762F7E" w:rsidRDefault="00762F7E" w:rsidP="00762F7E">
      <w:pPr>
        <w:jc w:val="both"/>
      </w:pPr>
      <w:r w:rsidRPr="00762F7E">
        <w:t> Es importante mencionar que, de conformidad a Circular Nro. SECAP-CGAF-2024-0008-C, del 24 de abril de 2024 con asunto "Designación de personal alterno (Back Up)" se menciona  "</w:t>
      </w:r>
      <w:r w:rsidRPr="00762F7E">
        <w:rPr>
          <w:i/>
          <w:iCs/>
        </w:rPr>
        <w:t>(...) En virtud de la normativa legal expuesta, se solicita a los Directores de Área de Administración Central y Zonales que, establezcan servidores de apoyo/alternos (Back up) dentro de sus equipos de trabajo, a fin de que, en ausencias temporales (vacaciones, situaciones no programadas o emergencias inesperadas), no se vean afectados los procesos y/o actividades que se desarrollan día a día. La implementación de personal alterno contribuirá y garantizará la continuidad y eficiencia de las operaciones del SECAP, asegurando que no existan interrupciones significativas que perjudiquen el normal desenvolvimiento de la Institución (...)".</w:t>
      </w:r>
    </w:p>
    <w:p w14:paraId="0873EC45" w14:textId="77777777" w:rsidR="00762F7E" w:rsidRPr="00762F7E" w:rsidRDefault="00762F7E" w:rsidP="00762F7E">
      <w:pPr>
        <w:jc w:val="both"/>
      </w:pPr>
      <w:r w:rsidRPr="00762F7E">
        <w:t>Finalmente, en virtud a las directrices emitidas por la Secretaria Nacional de Planificación como ente rector  para la Planificación Institucional 2025 SIPeIP y GPR, se menciona que  "</w:t>
      </w:r>
      <w:r w:rsidRPr="00762F7E">
        <w:rPr>
          <w:i/>
          <w:iCs/>
        </w:rPr>
        <w:t>(...)</w:t>
      </w:r>
      <w:r w:rsidRPr="00762F7E">
        <w:t> l</w:t>
      </w:r>
      <w:r w:rsidRPr="00762F7E">
        <w:rPr>
          <w:i/>
          <w:iCs/>
        </w:rPr>
        <w:t>os titulares de las unidades específicas y operativas, serán responsables de la gestión de resultados del plan institucional y de los planes operativos respectivamente, y </w:t>
      </w:r>
      <w:r w:rsidRPr="00762F7E">
        <w:rPr>
          <w:b/>
          <w:bCs/>
          <w:i/>
          <w:iCs/>
        </w:rPr>
        <w:t>garantizarán la calidad de la información sistematizada en la herramienta GPR,</w:t>
      </w:r>
      <w:r w:rsidRPr="00762F7E">
        <w:rPr>
          <w:i/>
          <w:iCs/>
        </w:rPr>
        <w:t> así como de la aplicación de la metodología determinada (...).</w:t>
      </w:r>
    </w:p>
    <w:p w14:paraId="31D891D5" w14:textId="623BCAA9" w:rsidR="00F64706" w:rsidRDefault="00762F7E" w:rsidP="00762F7E">
      <w:pPr>
        <w:jc w:val="both"/>
      </w:pPr>
      <w:r w:rsidRPr="00762F7E">
        <w:t>Con sentimientos de distinguida consideración.</w:t>
      </w:r>
    </w:p>
    <w:sectPr w:rsidR="00F64706" w:rsidSect="00762F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45D2A"/>
    <w:multiLevelType w:val="multilevel"/>
    <w:tmpl w:val="AEFA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4174A6"/>
    <w:multiLevelType w:val="hybridMultilevel"/>
    <w:tmpl w:val="9F58820A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5180865">
    <w:abstractNumId w:val="0"/>
  </w:num>
  <w:num w:numId="2" w16cid:durableId="1332176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7E"/>
    <w:rsid w:val="00162790"/>
    <w:rsid w:val="00762F7E"/>
    <w:rsid w:val="008A1BD1"/>
    <w:rsid w:val="00AD00B5"/>
    <w:rsid w:val="00F6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E002"/>
  <w15:chartTrackingRefBased/>
  <w15:docId w15:val="{BDBBD7CD-307D-4308-9718-6D5027BA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2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2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2F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2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2F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2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2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2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2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2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2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2F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2F7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2F7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2F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2F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2F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2F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2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2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2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2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2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2F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2F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2F7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2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2F7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2F7E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62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768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Gabriela Flores Pineda</dc:creator>
  <cp:keywords/>
  <dc:description/>
  <cp:lastModifiedBy>Ana Gabriela Flores Pineda</cp:lastModifiedBy>
  <cp:revision>1</cp:revision>
  <dcterms:created xsi:type="dcterms:W3CDTF">2025-04-30T18:09:00Z</dcterms:created>
  <dcterms:modified xsi:type="dcterms:W3CDTF">2025-04-30T18:17:00Z</dcterms:modified>
</cp:coreProperties>
</file>